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6E" w:rsidRPr="00F37B6E" w:rsidRDefault="00F37B6E" w:rsidP="00F37B6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Пожарная безопасность в </w:t>
      </w:r>
      <w:r w:rsidRPr="00F37B6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жило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м</w:t>
      </w:r>
      <w:r w:rsidRPr="00F37B6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фонд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е</w:t>
      </w:r>
      <w:r w:rsidRPr="00F37B6E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</w:p>
    <w:p w:rsidR="00F37B6E" w:rsidRDefault="00F37B6E" w:rsidP="00F37B6E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F37B6E" w:rsidRPr="00F05B98" w:rsidRDefault="00F37B6E" w:rsidP="00F37B6E">
      <w:pPr>
        <w:pStyle w:val="a3"/>
        <w:tabs>
          <w:tab w:val="left" w:pos="0"/>
          <w:tab w:val="left" w:pos="851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F05B98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F05B98">
        <w:rPr>
          <w:i/>
          <w:sz w:val="28"/>
          <w:szCs w:val="28"/>
        </w:rPr>
        <w:t xml:space="preserve"> установленных требований </w:t>
      </w:r>
      <w:r>
        <w:rPr>
          <w:i/>
          <w:sz w:val="28"/>
          <w:szCs w:val="28"/>
        </w:rPr>
        <w:t xml:space="preserve">Правил противопожарного режима в Российской Федерации </w:t>
      </w:r>
      <w:r w:rsidRPr="00F05B98">
        <w:rPr>
          <w:i/>
          <w:sz w:val="28"/>
          <w:szCs w:val="28"/>
        </w:rPr>
        <w:t>при эксплуатации электросетей и электротехнической продукции:</w:t>
      </w:r>
    </w:p>
    <w:p w:rsidR="00F37B6E" w:rsidRPr="00F05B98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B98">
        <w:rPr>
          <w:rFonts w:ascii="Times New Roman" w:hAnsi="Times New Roman"/>
          <w:sz w:val="28"/>
          <w:szCs w:val="28"/>
        </w:rPr>
        <w:t>Запрещается: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самодельные электронагревательные приборы;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F37B6E" w:rsidRDefault="00F37B6E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F37B6E" w:rsidRDefault="00820225" w:rsidP="00F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780415</wp:posOffset>
                </wp:positionV>
                <wp:extent cx="268605" cy="277495"/>
                <wp:effectExtent l="5080" t="10160" r="1206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749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6E" w:rsidRPr="00520E7B" w:rsidRDefault="00F37B6E" w:rsidP="00F37B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" o:spid="_x0000_s1026" type="#_x0000_t10" style="position:absolute;left:0;text-align:left;margin-left:.1pt;margin-top:61.45pt;width:21.1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" fillcolor="red">
                <v:textbox>
                  <w:txbxContent>
                    <w:p w:rsidR="00F37B6E" w:rsidRPr="00520E7B" w:rsidRDefault="00F37B6E" w:rsidP="00F37B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7B6E">
        <w:rPr>
          <w:rFonts w:ascii="Times New Roman" w:hAnsi="Times New Roman"/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F37B6E" w:rsidRDefault="00F37B6E" w:rsidP="00F37B6E">
      <w:pPr>
        <w:pStyle w:val="a3"/>
        <w:tabs>
          <w:tab w:val="left" w:pos="0"/>
        </w:tabs>
        <w:ind w:right="-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доведения установленных Правилами противопожарного режима требований, необходимо довести следующие рекомендации:</w:t>
      </w:r>
    </w:p>
    <w:p w:rsidR="00F37B6E" w:rsidRPr="00CA6111" w:rsidRDefault="00F37B6E" w:rsidP="00F37B6E">
      <w:pPr>
        <w:pStyle w:val="a6"/>
        <w:widowControl w:val="0"/>
        <w:numPr>
          <w:ilvl w:val="0"/>
          <w:numId w:val="2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A6111">
        <w:rPr>
          <w:i/>
          <w:sz w:val="28"/>
          <w:szCs w:val="28"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F37B6E" w:rsidRDefault="00F37B6E" w:rsidP="00F37B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6111">
        <w:rPr>
          <w:rFonts w:ascii="Times New Roman" w:hAnsi="Times New Roman" w:cs="Times New Roman"/>
          <w:i/>
          <w:sz w:val="28"/>
          <w:szCs w:val="28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</w:t>
      </w:r>
      <w:r>
        <w:rPr>
          <w:rFonts w:ascii="Times New Roman" w:hAnsi="Times New Roman" w:cs="Times New Roman"/>
          <w:i/>
          <w:sz w:val="28"/>
          <w:szCs w:val="28"/>
        </w:rPr>
        <w:t>Максимально допустимую нагрузку на электросети уточните в управляющей компании!</w:t>
      </w:r>
    </w:p>
    <w:p w:rsidR="00F37B6E" w:rsidRDefault="00F37B6E" w:rsidP="00F37B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F37B6E" w:rsidRPr="00CA6111" w:rsidRDefault="00F37B6E" w:rsidP="00F37B6E">
      <w:pPr>
        <w:pStyle w:val="ConsPlusNormal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F37B6E" w:rsidRDefault="00F37B6E" w:rsidP="00F37B6E">
      <w:pPr>
        <w:pStyle w:val="a3"/>
        <w:ind w:right="-2" w:firstLine="567"/>
        <w:jc w:val="both"/>
        <w:rPr>
          <w:i/>
          <w:sz w:val="28"/>
          <w:szCs w:val="28"/>
        </w:rPr>
      </w:pPr>
    </w:p>
    <w:p w:rsidR="00F37B6E" w:rsidRPr="005F65AC" w:rsidRDefault="00F37B6E" w:rsidP="00F37B6E">
      <w:pPr>
        <w:pStyle w:val="a3"/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F65AC">
        <w:rPr>
          <w:i/>
          <w:sz w:val="28"/>
          <w:szCs w:val="28"/>
        </w:rPr>
        <w:t>облюдени</w:t>
      </w:r>
      <w:r>
        <w:rPr>
          <w:i/>
          <w:sz w:val="28"/>
          <w:szCs w:val="28"/>
        </w:rPr>
        <w:t>е</w:t>
      </w:r>
      <w:r w:rsidRPr="005F65AC">
        <w:rPr>
          <w:i/>
          <w:sz w:val="28"/>
          <w:szCs w:val="28"/>
        </w:rPr>
        <w:t xml:space="preserve"> установленных Правилами противопожарного режима в Российской Федерации требований при эксплуатации баллонов</w:t>
      </w:r>
      <w:r>
        <w:rPr>
          <w:i/>
          <w:sz w:val="28"/>
          <w:szCs w:val="28"/>
        </w:rPr>
        <w:t xml:space="preserve"> </w:t>
      </w:r>
      <w:r w:rsidRPr="005F65AC">
        <w:rPr>
          <w:i/>
          <w:sz w:val="28"/>
          <w:szCs w:val="28"/>
        </w:rPr>
        <w:t>с горючими газами и газовых приборов: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5F65AC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ться</w:t>
      </w:r>
      <w:r w:rsidRPr="005F65AC">
        <w:rPr>
          <w:rFonts w:ascii="Times New Roman" w:hAnsi="Times New Roman"/>
          <w:sz w:val="28"/>
          <w:szCs w:val="28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здание.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</w:t>
      </w:r>
      <w:r>
        <w:rPr>
          <w:rFonts w:ascii="Times New Roman" w:hAnsi="Times New Roman"/>
          <w:sz w:val="28"/>
          <w:szCs w:val="28"/>
        </w:rPr>
        <w:t>дающие надписи «Огнеопасно. Газ»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У входа в жилые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5AC">
        <w:rPr>
          <w:rFonts w:ascii="Times New Roman" w:hAnsi="Times New Roman"/>
          <w:sz w:val="28"/>
          <w:szCs w:val="28"/>
        </w:rPr>
        <w:t xml:space="preserve">в которых применяются газовые баллоны, размещается предупреждающий знак пожарной безопасности с надписью </w:t>
      </w:r>
      <w:r>
        <w:rPr>
          <w:rFonts w:ascii="Times New Roman" w:hAnsi="Times New Roman"/>
          <w:sz w:val="28"/>
          <w:szCs w:val="28"/>
        </w:rPr>
        <w:t>«</w:t>
      </w:r>
      <w:r w:rsidRPr="005F65AC">
        <w:rPr>
          <w:rFonts w:ascii="Times New Roman" w:hAnsi="Times New Roman"/>
          <w:sz w:val="28"/>
          <w:szCs w:val="28"/>
        </w:rPr>
        <w:t>Огнеопасно. Баллоны с газом</w:t>
      </w:r>
      <w:r>
        <w:rPr>
          <w:rFonts w:ascii="Times New Roman" w:hAnsi="Times New Roman"/>
          <w:sz w:val="28"/>
          <w:szCs w:val="28"/>
        </w:rPr>
        <w:t>»</w:t>
      </w:r>
      <w:r w:rsidRPr="005F65AC">
        <w:rPr>
          <w:rFonts w:ascii="Times New Roman" w:hAnsi="Times New Roman"/>
          <w:sz w:val="28"/>
          <w:szCs w:val="28"/>
        </w:rPr>
        <w:t>.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При использовании бытовых газовых приборов запрещается: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а) эксплуатация бытовых газовых приборов при утечке газа;</w:t>
      </w:r>
    </w:p>
    <w:p w:rsidR="00F37B6E" w:rsidRPr="005F65AC" w:rsidRDefault="00F37B6E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5AC">
        <w:rPr>
          <w:rFonts w:ascii="Times New Roman" w:hAnsi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:rsidR="00F37B6E" w:rsidRPr="005F65AC" w:rsidRDefault="00820225" w:rsidP="00F37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384175</wp:posOffset>
                </wp:positionV>
                <wp:extent cx="268605" cy="276860"/>
                <wp:effectExtent l="8890" t="6350" r="825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6E" w:rsidRPr="00520E7B" w:rsidRDefault="00F37B6E" w:rsidP="00F37B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" style="position:absolute;left:0;text-align:left;margin-left:1.15pt;margin-top:30.25pt;width:21.1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" fillcolor="red">
                <v:textbox>
                  <w:txbxContent>
                    <w:p w:rsidR="00F37B6E" w:rsidRPr="00520E7B" w:rsidRDefault="00F37B6E" w:rsidP="00F37B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7B6E" w:rsidRPr="005F65AC">
        <w:rPr>
          <w:rFonts w:ascii="Times New Roman" w:hAnsi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F37B6E" w:rsidRDefault="00F37B6E" w:rsidP="00F37B6E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 w:rsidRPr="003C3C66">
        <w:rPr>
          <w:b w:val="0"/>
          <w:i/>
          <w:sz w:val="28"/>
          <w:szCs w:val="28"/>
        </w:rPr>
        <w:t xml:space="preserve">Необходимо обеспечить </w:t>
      </w:r>
      <w:r>
        <w:rPr>
          <w:b w:val="0"/>
          <w:i/>
          <w:sz w:val="28"/>
          <w:szCs w:val="28"/>
        </w:rPr>
        <w:t>своевременную проверку состояния газовых б</w:t>
      </w:r>
      <w:r w:rsidRPr="00D824BF">
        <w:rPr>
          <w:b w:val="0"/>
          <w:i/>
          <w:sz w:val="28"/>
          <w:szCs w:val="28"/>
        </w:rPr>
        <w:t>а</w:t>
      </w:r>
      <w:r>
        <w:rPr>
          <w:b w:val="0"/>
          <w:i/>
          <w:sz w:val="28"/>
          <w:szCs w:val="28"/>
        </w:rPr>
        <w:t>ллонов (в том числе на герметичность) в специализированной организации!</w:t>
      </w:r>
    </w:p>
    <w:p w:rsidR="00F37B6E" w:rsidRPr="003C3C66" w:rsidRDefault="00F37B6E" w:rsidP="00F37B6E">
      <w:pPr>
        <w:pStyle w:val="a3"/>
        <w:ind w:right="-2"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 появлении запах газа в жилом помещении ни в коем случае нельзя пользоваться источниками открытого огня, электрооборудованием или искрообразующим инструментом! Необходимо тщательно проветрить помещение и вызвать специалистов газовой службы!</w:t>
      </w:r>
    </w:p>
    <w:p w:rsidR="00F37B6E" w:rsidRPr="00E75197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E75197">
        <w:rPr>
          <w:rFonts w:ascii="Times New Roman" w:hAnsi="Times New Roman"/>
          <w:i/>
          <w:sz w:val="28"/>
          <w:szCs w:val="28"/>
        </w:rPr>
        <w:t>В период проведения рейдов (независимо от сезонных условий),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E75197">
        <w:rPr>
          <w:rFonts w:ascii="Times New Roman" w:hAnsi="Times New Roman"/>
          <w:i/>
          <w:sz w:val="28"/>
          <w:szCs w:val="28"/>
        </w:rPr>
        <w:t xml:space="preserve">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F37B6E" w:rsidRPr="005A51E3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A51E3">
        <w:rPr>
          <w:rFonts w:ascii="Times New Roman" w:hAnsi="Times New Roman"/>
          <w:i/>
          <w:sz w:val="28"/>
          <w:szCs w:val="28"/>
        </w:rPr>
        <w:t>Дополнительно целесообразно рекомендовать инструктируемым лицам обеспечить наличие в жилых помещениях автономных дымовых пожарных извещателей</w:t>
      </w:r>
      <w:r>
        <w:rPr>
          <w:rFonts w:ascii="Times New Roman" w:hAnsi="Times New Roman"/>
          <w:i/>
          <w:sz w:val="28"/>
          <w:szCs w:val="28"/>
        </w:rPr>
        <w:t>.</w:t>
      </w:r>
      <w:r w:rsidRPr="005A51E3">
        <w:rPr>
          <w:rFonts w:ascii="Times New Roman" w:hAnsi="Times New Roman"/>
          <w:i/>
          <w:sz w:val="28"/>
          <w:szCs w:val="28"/>
        </w:rPr>
        <w:t xml:space="preserve"> Они предупредят о возникшей для жизни и здоровья </w:t>
      </w:r>
      <w:r w:rsidRPr="005A51E3">
        <w:rPr>
          <w:rFonts w:ascii="Times New Roman" w:hAnsi="Times New Roman"/>
          <w:i/>
          <w:sz w:val="28"/>
          <w:szCs w:val="28"/>
        </w:rPr>
        <w:lastRenderedPageBreak/>
        <w:t>опасности, в том числе в ночное время, при нахождении в состоянии сна</w:t>
      </w:r>
      <w:r>
        <w:rPr>
          <w:rFonts w:ascii="Times New Roman" w:hAnsi="Times New Roman"/>
          <w:i/>
          <w:sz w:val="28"/>
          <w:szCs w:val="28"/>
        </w:rPr>
        <w:t>, алкогольного опьянения.</w:t>
      </w:r>
    </w:p>
    <w:p w:rsidR="00F37B6E" w:rsidRPr="00330F92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Предупредите об опасности привычки курения</w:t>
      </w:r>
      <w:r w:rsidRPr="00330F92">
        <w:rPr>
          <w:rFonts w:ascii="Times New Roman" w:hAnsi="Times New Roman"/>
          <w:i/>
          <w:sz w:val="28"/>
          <w:szCs w:val="28"/>
        </w:rPr>
        <w:t xml:space="preserve">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</w:t>
      </w:r>
      <w:r>
        <w:rPr>
          <w:rFonts w:ascii="Times New Roman" w:hAnsi="Times New Roman"/>
          <w:i/>
          <w:sz w:val="28"/>
          <w:szCs w:val="28"/>
        </w:rPr>
        <w:t>!</w:t>
      </w:r>
      <w:r w:rsidRPr="00330F92">
        <w:rPr>
          <w:rFonts w:ascii="Times New Roman" w:hAnsi="Times New Roman"/>
          <w:i/>
          <w:sz w:val="28"/>
          <w:szCs w:val="28"/>
        </w:rPr>
        <w:t xml:space="preserve">    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6E" w:rsidRPr="00D7134B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7134B">
        <w:rPr>
          <w:rFonts w:ascii="Times New Roman" w:hAnsi="Times New Roman"/>
          <w:b/>
          <w:i/>
          <w:sz w:val="28"/>
          <w:szCs w:val="28"/>
        </w:rPr>
        <w:t>Дополнительно к указанным требованиям, к жилым помещениям в многоквартирных жилых домах предъявляются следующие требования, установленные Правилами противопожарного режима в Российской Федерации:</w:t>
      </w:r>
    </w:p>
    <w:p w:rsidR="00F37B6E" w:rsidRDefault="00F37B6E" w:rsidP="00F37B6E">
      <w:pPr>
        <w:pStyle w:val="a3"/>
        <w:ind w:right="14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0308F6">
        <w:rPr>
          <w:b w:val="0"/>
          <w:sz w:val="28"/>
          <w:szCs w:val="28"/>
        </w:rPr>
        <w:t>сключение устройства в помещениях квартир производственных и складских помещений для применения и хранения взрывоопасных, пожаровзрывоопасных и пожароопасных веществ и материалов, изменения их функционального назначения, в том числе при сдаче в аренду</w:t>
      </w:r>
      <w:r>
        <w:rPr>
          <w:b w:val="0"/>
          <w:sz w:val="28"/>
          <w:szCs w:val="28"/>
        </w:rPr>
        <w:t>;</w:t>
      </w:r>
    </w:p>
    <w:p w:rsidR="00F37B6E" w:rsidRPr="000308F6" w:rsidRDefault="00820225" w:rsidP="00F37B6E">
      <w:pPr>
        <w:pStyle w:val="a3"/>
        <w:ind w:right="141" w:firstLine="567"/>
        <w:jc w:val="both"/>
        <w:rPr>
          <w:b w:val="0"/>
          <w:sz w:val="28"/>
          <w:szCs w:val="28"/>
        </w:rPr>
      </w:pPr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378460</wp:posOffset>
                </wp:positionV>
                <wp:extent cx="268605" cy="276860"/>
                <wp:effectExtent l="8890" t="7620" r="825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6E" w:rsidRPr="00520E7B" w:rsidRDefault="00F37B6E" w:rsidP="00F37B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" style="position:absolute;left:0;text-align:left;margin-left:-1.85pt;margin-top:29.8pt;width:21.1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" fillcolor="red">
                <v:textbox>
                  <w:txbxContent>
                    <w:p w:rsidR="00F37B6E" w:rsidRPr="00520E7B" w:rsidRDefault="00F37B6E" w:rsidP="00F37B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7B6E">
        <w:rPr>
          <w:b w:val="0"/>
          <w:sz w:val="28"/>
          <w:szCs w:val="28"/>
        </w:rPr>
        <w:t>- н</w:t>
      </w:r>
      <w:r w:rsidR="00F37B6E" w:rsidRPr="002D2ACC">
        <w:rPr>
          <w:b w:val="0"/>
          <w:sz w:val="28"/>
          <w:szCs w:val="28"/>
        </w:rPr>
        <w:t>едопустимость блокировки и загромождения люков на балконах и лоджиях квартир.</w:t>
      </w:r>
    </w:p>
    <w:p w:rsidR="00F37B6E" w:rsidRPr="00D7134B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правило, люками на балконах и лоджиях оборудуются многоквартирные жилые здания высотой более 5 этажей в новом жилом фонде. До сведения инструктируемых лиц следует довести, что данные люки предназначены для обеспечения возможности эвакуации жильцов на нижележащие этажи, при невозможности покинуть здание через лестничную клетку в подъезде. Однако, как показывает практика, хранимые на балконах и лоджиях предметы и вещи ограничивают или делают невозможным оперативный доступ жильцов к люкам.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6E" w:rsidRPr="001F2B5C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F2B5C">
        <w:rPr>
          <w:rFonts w:ascii="Times New Roman" w:hAnsi="Times New Roman"/>
          <w:b/>
          <w:i/>
          <w:sz w:val="28"/>
          <w:szCs w:val="28"/>
        </w:rPr>
        <w:t>Для предупреждения возникновения пожаров в общем имуществе многоквартирных жилых домов, ограничения его развития, обеспечения безопасной эвакуации, отдельно следует провести инструктаж о следующих требованиях Правил противопожарного режима в Российской Федерации: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недопустимости устройства </w:t>
      </w:r>
      <w:r w:rsidRPr="00C3615E">
        <w:rPr>
          <w:rFonts w:ascii="Times New Roman" w:hAnsi="Times New Roman"/>
          <w:sz w:val="28"/>
          <w:szCs w:val="28"/>
        </w:rPr>
        <w:t>в лестничных клетках и поэтажных коридорах кладовых и других подсобных помещений, хранения под лестничными маршами и на лестничных площадках вещей, мебели и других горючих материалов</w:t>
      </w:r>
      <w:r>
        <w:rPr>
          <w:rFonts w:ascii="Times New Roman" w:hAnsi="Times New Roman"/>
          <w:sz w:val="28"/>
          <w:szCs w:val="28"/>
        </w:rPr>
        <w:t>, установки в лестничных клетках внешних блоков кондиционеров;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исключении </w:t>
      </w:r>
      <w:r w:rsidRPr="00607672">
        <w:rPr>
          <w:rFonts w:ascii="Times New Roman" w:hAnsi="Times New Roman"/>
          <w:sz w:val="28"/>
          <w:szCs w:val="28"/>
        </w:rPr>
        <w:t>загромождения мебелью, оборудованием и другими предметами дверей, люков на балконах и лоджиях, переходов в смежные секции и выходов на наружные эвакуационные лестницы, демонтажа межбалконных лестниц</w:t>
      </w:r>
      <w:r>
        <w:rPr>
          <w:rFonts w:ascii="Times New Roman" w:hAnsi="Times New Roman"/>
          <w:sz w:val="28"/>
          <w:szCs w:val="28"/>
        </w:rPr>
        <w:t>;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недопустимости демонтажа</w:t>
      </w:r>
      <w:r w:rsidRPr="00965AE6">
        <w:rPr>
          <w:rFonts w:ascii="Times New Roman" w:hAnsi="Times New Roman"/>
          <w:sz w:val="28"/>
          <w:szCs w:val="28"/>
        </w:rPr>
        <w:t xml:space="preserve"> предусмотренных проектной документацией дверей эвакуационных выходов из поэтажных коридоров, холлов, фойе, тамбуров и лестничных клеток, других дверей, </w:t>
      </w:r>
      <w:r w:rsidRPr="00965AE6">
        <w:rPr>
          <w:rFonts w:ascii="Times New Roman" w:hAnsi="Times New Roman"/>
          <w:sz w:val="28"/>
          <w:szCs w:val="28"/>
        </w:rPr>
        <w:lastRenderedPageBreak/>
        <w:t>препятствующих распространению опасных факторов пожара на путях эвакуации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F37B6E" w:rsidRDefault="00F37B6E" w:rsidP="00F37B6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7B6E" w:rsidRPr="001F2B5C" w:rsidRDefault="00820225" w:rsidP="00F37B6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-28575</wp:posOffset>
                </wp:positionV>
                <wp:extent cx="268605" cy="276860"/>
                <wp:effectExtent l="11430" t="9525" r="571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6E" w:rsidRPr="00520E7B" w:rsidRDefault="00F37B6E" w:rsidP="00F37B6E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" style="position:absolute;left:0;text-align:left;margin-left:.6pt;margin-top:-2.25pt;width:21.1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" fillcolor="red">
                <v:textbox>
                  <w:txbxContent>
                    <w:p w:rsidR="00F37B6E" w:rsidRPr="00520E7B" w:rsidRDefault="00F37B6E" w:rsidP="00F37B6E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37B6E" w:rsidRPr="001F2B5C">
        <w:rPr>
          <w:rFonts w:ascii="Times New Roman" w:eastAsia="Calibri" w:hAnsi="Times New Roman"/>
          <w:i/>
          <w:sz w:val="28"/>
          <w:szCs w:val="28"/>
          <w:lang w:eastAsia="en-US"/>
        </w:rPr>
        <w:t>При разъяснении</w:t>
      </w:r>
      <w:r w:rsidR="00F37B6E" w:rsidRPr="001F2B5C">
        <w:rPr>
          <w:rFonts w:ascii="Times New Roman" w:hAnsi="Times New Roman"/>
          <w:i/>
          <w:sz w:val="28"/>
          <w:szCs w:val="28"/>
        </w:rPr>
        <w:t xml:space="preserve"> требований пожарной безопасности,</w:t>
      </w:r>
      <w:r w:rsidR="00F37B6E">
        <w:rPr>
          <w:rFonts w:ascii="Times New Roman" w:hAnsi="Times New Roman"/>
          <w:i/>
          <w:sz w:val="28"/>
          <w:szCs w:val="28"/>
        </w:rPr>
        <w:t xml:space="preserve"> предъявляемых к общему имуществу, следует сделать акцент на то, что подъезд с устроенной в нём лестничной клеткой является единственным путём эвакуации для жильцов. Именно поэтому законодателем предъявляются требования, исключающие устройство в подъездах дополнительных помещений (кладовок, киосков, мастерских и пр.), а также хранение любых посторонних материалов (мебели, велосипедов, детских колясок, ящиков для овощей, газовых баллонов и пр.).</w:t>
      </w:r>
      <w:r w:rsidR="00F37B6E" w:rsidRPr="001F2B5C">
        <w:rPr>
          <w:rFonts w:ascii="Times New Roman" w:hAnsi="Times New Roman"/>
          <w:i/>
          <w:sz w:val="28"/>
          <w:szCs w:val="28"/>
        </w:rPr>
        <w:t xml:space="preserve">  </w:t>
      </w:r>
      <w:r w:rsidR="00F37B6E">
        <w:rPr>
          <w:rFonts w:ascii="Times New Roman" w:hAnsi="Times New Roman"/>
          <w:i/>
          <w:sz w:val="28"/>
          <w:szCs w:val="28"/>
        </w:rPr>
        <w:t>При наличии источника зажигания (например, курение в подъезде, детская шалость, поджог, короткое замыкание и пр.), произойдёт возгорание указанных материалов, с мгновенным распространением опасных факторов пожара (густой дым, высокая температура) по всему объёму подъезда!</w:t>
      </w:r>
    </w:p>
    <w:sectPr w:rsidR="00F37B6E" w:rsidRPr="001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E"/>
    <w:rsid w:val="00820225"/>
    <w:rsid w:val="008A049B"/>
    <w:rsid w:val="00F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2358-9B73-4DAB-8180-158FD005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37B6E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F37B6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F37B6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37B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37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37B6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ДетСад</cp:lastModifiedBy>
  <cp:revision>2</cp:revision>
  <dcterms:created xsi:type="dcterms:W3CDTF">2018-06-27T09:49:00Z</dcterms:created>
  <dcterms:modified xsi:type="dcterms:W3CDTF">2018-06-27T09:49:00Z</dcterms:modified>
</cp:coreProperties>
</file>