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FA" w:rsidRPr="00797A35" w:rsidRDefault="009C62FA" w:rsidP="009C6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7A3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C62FA" w:rsidRPr="00797A35" w:rsidRDefault="009C62FA" w:rsidP="009C6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 «___» ____________</w:t>
      </w:r>
      <w:r w:rsidRPr="00797A3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016</w:t>
      </w:r>
      <w:r w:rsidRPr="00797A3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7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2FA" w:rsidRPr="00797A35" w:rsidRDefault="009C62FA" w:rsidP="009C6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2FA" w:rsidRPr="00797A35" w:rsidRDefault="009C62FA" w:rsidP="009C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C62FA" w:rsidRDefault="009C62FA" w:rsidP="009C62FA">
      <w:pPr>
        <w:spacing w:after="0"/>
        <w:ind w:left="-142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9C62FA" w:rsidRDefault="009C62FA" w:rsidP="009C62FA">
      <w:pPr>
        <w:spacing w:after="0"/>
        <w:ind w:left="-142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учебному плану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МБДОУ «Излучинский ДСКВ «Сказка» на 2016 – 2017 учебный год </w:t>
      </w:r>
    </w:p>
    <w:p w:rsidR="009C62FA" w:rsidRDefault="009C62FA" w:rsidP="009C62FA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62FA" w:rsidRDefault="009C62FA" w:rsidP="009C62F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«Излучинский ДСКВ «Сказка»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на основе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нормативно-правовой базы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образования:</w:t>
      </w:r>
    </w:p>
    <w:p w:rsidR="009C62FA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Закон «Об образовании в Российской Федерации»</w:t>
      </w:r>
    </w:p>
    <w:p w:rsidR="009C62FA" w:rsidRPr="002C2DAD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Конвенции о правах ребенка</w:t>
      </w:r>
    </w:p>
    <w:p w:rsidR="009C62FA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Программы развития МБДОУ «Излучинский ДСКВ «Сказка»2015 - 2020 г.</w:t>
      </w:r>
    </w:p>
    <w:p w:rsidR="009C62FA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МБДОУ «Излучинский ДСКВ «Сказка» на 2016-2017 учебный год</w:t>
      </w:r>
    </w:p>
    <w:p w:rsidR="009C62FA" w:rsidRPr="006521D7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 w:rsidRPr="00BA37BA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года N 26 г. Москва «Об утверждении СанПиН 2.4.1.3049-13 «Санитарно эпидемиологические требования к устройству, содержанию и </w:t>
      </w:r>
      <w:r w:rsidRPr="006521D7">
        <w:rPr>
          <w:sz w:val="28"/>
          <w:szCs w:val="28"/>
        </w:rPr>
        <w:t>организации режима работы дошкольных образовательных организаций» Закон РФ «О защите прав потребителей»</w:t>
      </w:r>
    </w:p>
    <w:p w:rsidR="009C62FA" w:rsidRPr="006521D7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 w:rsidRPr="006521D7">
        <w:rPr>
          <w:sz w:val="28"/>
          <w:szCs w:val="28"/>
        </w:rPr>
        <w:t xml:space="preserve">Приказ МО РФ от 25.10.2013 № 1185 «Примерная форма договора об образовании на </w:t>
      </w:r>
      <w:proofErr w:type="gramStart"/>
      <w:r w:rsidRPr="006521D7">
        <w:rPr>
          <w:sz w:val="28"/>
          <w:szCs w:val="28"/>
        </w:rPr>
        <w:t>обучение</w:t>
      </w:r>
      <w:proofErr w:type="gramEnd"/>
      <w:r w:rsidRPr="006521D7">
        <w:rPr>
          <w:sz w:val="28"/>
          <w:szCs w:val="28"/>
        </w:rPr>
        <w:t xml:space="preserve"> по дополнительным образовательным программам» </w:t>
      </w:r>
    </w:p>
    <w:p w:rsidR="009C62FA" w:rsidRPr="006521D7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 w:rsidRPr="006521D7">
        <w:rPr>
          <w:sz w:val="28"/>
          <w:szCs w:val="28"/>
        </w:rPr>
        <w:t xml:space="preserve">Постановление Правительства РФ от 05.07.2001 г. № 505 «Об утверждении Правил оказания платных образовательных услуг в сфере дошкольного и общего образования» </w:t>
      </w:r>
    </w:p>
    <w:p w:rsidR="009C62FA" w:rsidRPr="006521D7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hyperlink r:id="rId5" w:history="1">
        <w:r w:rsidRPr="006521D7">
          <w:rPr>
            <w:rStyle w:val="a5"/>
            <w:sz w:val="28"/>
            <w:szCs w:val="28"/>
          </w:rPr>
          <w:t>Постановление Правительства РФ от 15.08.2013 №706 "Об утверждении Правил оказания платных образовательных услуг"</w:t>
        </w:r>
      </w:hyperlink>
    </w:p>
    <w:p w:rsidR="009C62FA" w:rsidRPr="006521D7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 w:rsidRPr="006521D7">
        <w:rPr>
          <w:sz w:val="28"/>
          <w:szCs w:val="28"/>
        </w:rPr>
        <w:t>Бюджетный кодекс Российской Федерации от 31.07.1998 N145-ФЗ</w:t>
      </w:r>
    </w:p>
    <w:p w:rsidR="009C62FA" w:rsidRPr="006521D7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hyperlink r:id="rId6" w:tgtFrame="_blank" w:history="1">
        <w:r w:rsidRPr="006521D7">
          <w:rPr>
            <w:rStyle w:val="a5"/>
            <w:sz w:val="28"/>
            <w:szCs w:val="28"/>
          </w:rPr>
          <w:t>Федеральный закон от 07.02.1992 N 2300-1 "О защите прав потребителей"</w:t>
        </w:r>
      </w:hyperlink>
    </w:p>
    <w:p w:rsidR="009C62FA" w:rsidRPr="006521D7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 w:rsidRPr="006521D7">
        <w:rPr>
          <w:sz w:val="28"/>
          <w:szCs w:val="28"/>
        </w:rPr>
        <w:t>Гражданский кодекс Российской Федерации от 30.11.1994 N51-ФЗ</w:t>
      </w:r>
    </w:p>
    <w:p w:rsidR="009C62FA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 w:rsidRPr="006521D7">
        <w:rPr>
          <w:sz w:val="28"/>
          <w:szCs w:val="28"/>
        </w:rPr>
        <w:t>Письмо Минобразования России от 21.07.1995 г. № 52-м «Об организации платных дополнительных образовательных услуг»</w:t>
      </w:r>
    </w:p>
    <w:p w:rsidR="009C62FA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Нижневартовского района № 1584  от 27.06.2016.</w:t>
      </w:r>
    </w:p>
    <w:p w:rsidR="009C62FA" w:rsidRPr="006521D7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предоставлении платных образовательных услуг от 01.10.2015 года, приказ № 411/1 от 01.10.2015 года</w:t>
      </w:r>
    </w:p>
    <w:p w:rsidR="009C62FA" w:rsidRPr="006521D7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 w:rsidRPr="006521D7">
        <w:rPr>
          <w:sz w:val="28"/>
          <w:szCs w:val="28"/>
        </w:rPr>
        <w:t>Устав МБДОУ «Излучинский ДСКВ «Сказка»</w:t>
      </w:r>
    </w:p>
    <w:p w:rsidR="009C62FA" w:rsidRPr="006521D7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 w:rsidRPr="006521D7">
        <w:rPr>
          <w:sz w:val="28"/>
          <w:szCs w:val="28"/>
        </w:rPr>
        <w:t>Лицензия ДОУ № 2126 от 07.07.2015 года</w:t>
      </w:r>
    </w:p>
    <w:p w:rsidR="009C62FA" w:rsidRPr="006521D7" w:rsidRDefault="009C62FA" w:rsidP="009C62FA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sz w:val="28"/>
          <w:szCs w:val="28"/>
        </w:rPr>
      </w:pPr>
      <w:r w:rsidRPr="006521D7">
        <w:rPr>
          <w:sz w:val="28"/>
          <w:szCs w:val="28"/>
        </w:rPr>
        <w:t>Локальные акты ДОУ.</w:t>
      </w:r>
    </w:p>
    <w:p w:rsidR="009C62FA" w:rsidRDefault="009C62FA" w:rsidP="009C62F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521D7">
        <w:rPr>
          <w:rFonts w:ascii="Times New Roman" w:hAnsi="Times New Roman" w:cs="Times New Roman"/>
          <w:b/>
          <w:sz w:val="28"/>
          <w:szCs w:val="28"/>
        </w:rPr>
        <w:tab/>
      </w:r>
      <w:r w:rsidRPr="006521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6521D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дошкольного возраста все больше воспринимается как сфера услуг (услуг специфических, связанных с формированием личности человека, воспроизводством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альных ресурсов,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передачи ценностей культуры). В силу этого процесс модернизации системы дополнительного образования дошкольников способствует тому, что дошкольное учреждение становится субъектом рынка образовательных услуг. Отсюда следует, что в современных условиях от умения руководителя дошкольным учреждением своевременно провести мероприятия по модернизации и развитию ДОУ зависит сохранность, развитие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родителей дополнительных услуг, предоставляемых этим учреждением. Особое значение приобретает выработка стратегических изменений и переориентация образовательного процесса в соответствии с потребностями общества. 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Организация дополнительных услуг в МБДОУ «Излучинский ДСКВ «Сказка»  неотъемлемый компонент выполнения социального заказа общества, а также результат последовательного решения федеральных и региональных задач в области образования.</w:t>
      </w:r>
    </w:p>
    <w:p w:rsidR="009C62FA" w:rsidRDefault="009C62FA" w:rsidP="009C62FA">
      <w:pPr>
        <w:pStyle w:val="a3"/>
        <w:ind w:left="-142"/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Цель</w:t>
      </w:r>
      <w:r>
        <w:rPr>
          <w:sz w:val="28"/>
          <w:szCs w:val="28"/>
        </w:rPr>
        <w:t xml:space="preserve"> дополнительного образовательных услуг МБДОУ «Излучинский ДСКВ «Сказка»- создание условий для личностного развития ребенка через систему дополнительного образования, формирования таких ключевых качеств, как креативность, способность к поиску знаний.</w:t>
      </w:r>
    </w:p>
    <w:p w:rsidR="009C62FA" w:rsidRDefault="009C62FA" w:rsidP="009C62FA">
      <w:pPr>
        <w:pStyle w:val="a3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реализации данной цели учреждением были намечены следующие </w:t>
      </w:r>
      <w:r>
        <w:rPr>
          <w:b/>
          <w:sz w:val="28"/>
          <w:szCs w:val="28"/>
        </w:rPr>
        <w:t>задачи:</w:t>
      </w:r>
    </w:p>
    <w:p w:rsidR="009C62FA" w:rsidRDefault="009C62FA" w:rsidP="009C62FA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дополнительного образования детей;</w:t>
      </w:r>
    </w:p>
    <w:p w:rsidR="009C62FA" w:rsidRDefault="009C62FA" w:rsidP="009C62FA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профессиональной подготовленности педагогов по организации дополнительного образования в МБДОУ; </w:t>
      </w:r>
    </w:p>
    <w:p w:rsidR="009C62FA" w:rsidRDefault="009C62FA" w:rsidP="009C62FA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дополнительного образования детей дошкольного возраста;</w:t>
      </w:r>
    </w:p>
    <w:p w:rsidR="009C62FA" w:rsidRDefault="009C62FA" w:rsidP="009C62FA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полное использование образовательного потенциала семей, расширение общественного участия по оказанию дополнительных образовательных услуг;</w:t>
      </w:r>
    </w:p>
    <w:p w:rsidR="009C62FA" w:rsidRDefault="009C62FA" w:rsidP="009C62FA">
      <w:pPr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в систему дополнительных образовательных услуг современных педагогических технологий.</w:t>
      </w:r>
    </w:p>
    <w:p w:rsidR="009C62FA" w:rsidRDefault="009C62FA" w:rsidP="009C62F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дополнительное образование по учебному плану отведено 64 часа в год. В 2016-2017 учебном году дополнительное образование организовано по следующим направленностям: речевое развитие, интеллектуальное развитие. </w:t>
      </w:r>
    </w:p>
    <w:p w:rsidR="009C62FA" w:rsidRDefault="009C62FA" w:rsidP="009C62F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результатов деятельности воспитанников в объединениях дополнительного образования проводятся мониторинги, анкетирование, собеседование и т.д. Хорошим показателем работы является участие детского объединения в конкурсах, соревнованиях, олимпиадах, конференциях, выставках, фестивалях и т.д.</w:t>
      </w:r>
    </w:p>
    <w:p w:rsidR="009C62FA" w:rsidRDefault="009C62FA" w:rsidP="009C62F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договор о сотрудничестве  МБДОУ «Излучинский ДСКВ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C62FA" w:rsidRPr="00C031ED" w:rsidRDefault="009C62FA" w:rsidP="009C6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представителями), реализуется потребность воспитанников в дополнительных занятиях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21D7">
        <w:rPr>
          <w:rFonts w:ascii="Times New Roman" w:hAnsi="Times New Roman" w:cs="Times New Roman"/>
          <w:sz w:val="28"/>
          <w:szCs w:val="28"/>
        </w:rPr>
        <w:t xml:space="preserve">по коррекции звукопроизношения с </w:t>
      </w:r>
      <w:proofErr w:type="spellStart"/>
      <w:proofErr w:type="gramStart"/>
      <w:r w:rsidRPr="006521D7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6521D7">
        <w:rPr>
          <w:rFonts w:ascii="Times New Roman" w:hAnsi="Times New Roman" w:cs="Times New Roman"/>
          <w:sz w:val="28"/>
          <w:szCs w:val="28"/>
        </w:rPr>
        <w:t xml:space="preserve"> – </w:t>
      </w:r>
      <w:r w:rsidRPr="00C031ED">
        <w:rPr>
          <w:rFonts w:ascii="Times New Roman" w:hAnsi="Times New Roman" w:cs="Times New Roman"/>
          <w:sz w:val="28"/>
          <w:szCs w:val="28"/>
        </w:rPr>
        <w:t>фонематическим</w:t>
      </w:r>
      <w:proofErr w:type="gramEnd"/>
      <w:r w:rsidRPr="00C031ED">
        <w:rPr>
          <w:rFonts w:ascii="Times New Roman" w:hAnsi="Times New Roman" w:cs="Times New Roman"/>
          <w:sz w:val="28"/>
          <w:szCs w:val="28"/>
        </w:rPr>
        <w:t xml:space="preserve"> недоразвитием речи; обучению чтению, обучению игре в шахматы.</w:t>
      </w:r>
    </w:p>
    <w:p w:rsidR="009C62FA" w:rsidRPr="00C031ED" w:rsidRDefault="009C62FA" w:rsidP="009C62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031ED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 дополнительные образовательные услуги не могут быть оказаны взамен и в рамках основных и дополнительных образовательных программ, финансируемых из бюджета.</w:t>
      </w:r>
    </w:p>
    <w:p w:rsidR="009C62FA" w:rsidRDefault="009C62FA" w:rsidP="009C62FA">
      <w:pPr>
        <w:spacing w:after="0"/>
        <w:ind w:left="-142"/>
        <w:jc w:val="both"/>
      </w:pPr>
      <w:r w:rsidRPr="00C031E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031ED">
        <w:rPr>
          <w:rFonts w:ascii="Times New Roman" w:hAnsi="Times New Roman" w:cs="Times New Roman"/>
          <w:sz w:val="28"/>
          <w:szCs w:val="28"/>
        </w:rPr>
        <w:tab/>
        <w:t>Количество и длительность занятий, проводимых в рамках оказания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услуг, регламентируется СанПиН 2.4.1.1249-03, и общее время занятий по основным и дополнительным программам не  превышает допустимый объем недельной нагрузки с учетом возраста детей.</w:t>
      </w:r>
    </w:p>
    <w:p w:rsidR="009C62FA" w:rsidRDefault="009C62FA" w:rsidP="009C62F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составлен с учетом возрастных особенностей детей. Предусмотрены как групповые занятия, так и индивидуальные. Деятельность детей осуществляется в одновозрастных и разновозрастных объединениях по интересам.</w:t>
      </w:r>
    </w:p>
    <w:p w:rsidR="009C62FA" w:rsidRDefault="009C62FA" w:rsidP="009C62F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проходят в свободное от основной учебы время, учащимся предоставляются возможности сочетать различные направления и формы занятий, переходить из одной группы в другую. Учебно-воспитательный процесс проходит в условиях неформального содружества детей и взрослых, объединенных общими интересами, добровольностью совместной деятельности.</w:t>
      </w:r>
    </w:p>
    <w:p w:rsidR="009C62FA" w:rsidRPr="00C031ED" w:rsidRDefault="009C62FA" w:rsidP="009C62FA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«Излучинский ДСКВ «Сказка» </w:t>
      </w:r>
      <w:r>
        <w:rPr>
          <w:rFonts w:ascii="Times New Roman" w:hAnsi="Times New Roman"/>
          <w:sz w:val="28"/>
          <w:szCs w:val="28"/>
        </w:rPr>
        <w:t>обеспечивает оказание платных дополнительных образовательных услуг в полном объеме в соответствии с утвержденными дополнительными образовательными программами и условиями договора. Платные дополнительные образовательные услуги оказываются в  соответствии  с дополнительным расписанием занятий.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Учебная программа не превыш</w:t>
      </w:r>
      <w:r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допустимые нормы, предусмотренные санитарными правилами и нормами.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родолжительность занятия- 25-30 минут во второй половине дня. Периодичность проведения занятий – 1-2 раза в неделю.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МБДОУ «Излучинский ДСКВ «Сказка» организует контроль над качеством предоставляемых услуг, правильность хранения документов отчётности, в том числе документов об оплате заказчиками платных дополнительных образовательных услуг.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Выбор </w:t>
      </w:r>
      <w:r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образовательных услуг определяется </w:t>
      </w:r>
      <w:r>
        <w:rPr>
          <w:rFonts w:ascii="Times New Roman" w:hAnsi="Times New Roman"/>
          <w:sz w:val="28"/>
          <w:szCs w:val="28"/>
        </w:rPr>
        <w:t>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родителями в соответствии с уровнем </w:t>
      </w:r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</w:t>
      </w:r>
      <w:r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потребностям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осуществляется в форме кружков.</w:t>
      </w:r>
    </w:p>
    <w:p w:rsidR="009C62FA" w:rsidRDefault="009C62FA" w:rsidP="009C62F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</w:rPr>
        <w:t>МБДОУ «Излучинский ДСКВ «Сказка»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дополнительных образовательных услуг является - создание условий для удовлетворения детей дошкольного возраста и их родителей качеством образования. 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Реализация дополнительных образовательных услуг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«Излучинский ДСКВ «Сказка»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способствовать: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позитивное изменение, направленное на обеспечение доступности, равных возможностей в получении дополнительного образования детей, наиболее полного удовлетворения образовательных потребностей граждан на основе государственных гарантий;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создание необходимых условий для развития индивидуальных способностей, базовых компетенций ребёнка;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повышение эффективности созданного программно – методического обеспечения по оказанию дополнительных образовательных услуг;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обеспечение вариативности образовательных траекторий в реализации направлений дополнительного образования;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ab/>
        <w:t>- создание механизмов как внешней, так и внутренней системы оценки качества, ориентированной не столько на регулирование процесса, сколько на новые результаты;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- улучшение качественного состава педагогических кадров, занятых в организации кружковой работы ДОУ.</w:t>
      </w:r>
    </w:p>
    <w:p w:rsidR="009C62FA" w:rsidRDefault="009C62FA" w:rsidP="009C62F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Организация образовательного процесса регламентируется годовым календарным учебным графиком, графиком проведения занятий в порядке оказания платных образовательных услуг в 2016/2017 учебном году,  которые разрабатываются и утверждаются образовательным учреждением самостоятельно.</w:t>
      </w:r>
    </w:p>
    <w:p w:rsidR="009C62FA" w:rsidRDefault="009C62FA" w:rsidP="009C62F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Качество дополнительного образовательного процесса в ДОУ определяется следующими критериями: </w:t>
      </w:r>
    </w:p>
    <w:p w:rsidR="009C62FA" w:rsidRDefault="009C62FA" w:rsidP="009C62FA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031ED">
        <w:rPr>
          <w:sz w:val="28"/>
          <w:szCs w:val="28"/>
        </w:rPr>
        <w:t>уровнем сбережения здоровья воспитанников и педагогических работников субъективной удовлетворенностью всех участников образовательного процесса его результативностью и условиями соответствие образовательного процесса государственным стандартам;</w:t>
      </w:r>
    </w:p>
    <w:p w:rsidR="009C62FA" w:rsidRDefault="009C62FA" w:rsidP="009C62FA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031ED">
        <w:rPr>
          <w:sz w:val="28"/>
          <w:szCs w:val="28"/>
        </w:rPr>
        <w:t xml:space="preserve"> условий его организации и ведения технологичностью и преемственностью, </w:t>
      </w:r>
      <w:proofErr w:type="gramStart"/>
      <w:r w:rsidRPr="00C031ED">
        <w:rPr>
          <w:sz w:val="28"/>
          <w:szCs w:val="28"/>
        </w:rPr>
        <w:t>ориентированными</w:t>
      </w:r>
      <w:proofErr w:type="gramEnd"/>
      <w:r w:rsidRPr="00C031ED">
        <w:rPr>
          <w:sz w:val="28"/>
          <w:szCs w:val="28"/>
        </w:rPr>
        <w:t xml:space="preserve"> на особенности возрастного развития воспитанников и на уровне продвижения по образовательной программе; </w:t>
      </w:r>
    </w:p>
    <w:p w:rsidR="009C62FA" w:rsidRPr="00C031ED" w:rsidRDefault="009C62FA" w:rsidP="009C62FA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031ED">
        <w:rPr>
          <w:sz w:val="28"/>
          <w:szCs w:val="28"/>
        </w:rPr>
        <w:t>содержанием образования консолидированному заказу на оказание образовательных услуг.</w:t>
      </w:r>
    </w:p>
    <w:p w:rsidR="009C62FA" w:rsidRDefault="009C62FA" w:rsidP="009C62F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C62FA" w:rsidRDefault="009C62FA" w:rsidP="009C62F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C62FA" w:rsidRPr="00F117A3" w:rsidRDefault="009C62FA" w:rsidP="009C62F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A3">
        <w:rPr>
          <w:rFonts w:ascii="Times New Roman" w:hAnsi="Times New Roman" w:cs="Times New Roman"/>
          <w:b/>
          <w:sz w:val="28"/>
          <w:szCs w:val="28"/>
        </w:rPr>
        <w:t>Качественные и количественные данные</w:t>
      </w:r>
    </w:p>
    <w:p w:rsidR="009C62FA" w:rsidRDefault="009C62FA" w:rsidP="009C62F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-5"/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2328"/>
        <w:gridCol w:w="1898"/>
        <w:gridCol w:w="1105"/>
        <w:gridCol w:w="2228"/>
        <w:gridCol w:w="1998"/>
      </w:tblGrid>
      <w:tr w:rsidR="009C62FA" w:rsidRPr="00F117A3" w:rsidTr="001A2554">
        <w:trPr>
          <w:cnfStyle w:val="100000000000"/>
        </w:trPr>
        <w:tc>
          <w:tcPr>
            <w:cnfStyle w:val="001000000000"/>
            <w:tcW w:w="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right="-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9C62FA" w:rsidRPr="00F117A3" w:rsidRDefault="009C62FA" w:rsidP="001A2554">
            <w:pPr>
              <w:ind w:right="-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154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  <w:p w:rsidR="009C62FA" w:rsidRPr="00F117A3" w:rsidRDefault="009C62FA" w:rsidP="001A2554">
            <w:pPr>
              <w:ind w:left="154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</w:t>
            </w:r>
          </w:p>
        </w:tc>
        <w:tc>
          <w:tcPr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24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 – </w:t>
            </w:r>
            <w:proofErr w:type="gramStart"/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</w:t>
            </w:r>
            <w:proofErr w:type="gramEnd"/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занимающихся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34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58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</w:t>
            </w:r>
          </w:p>
        </w:tc>
        <w:tc>
          <w:tcPr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58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работы</w:t>
            </w:r>
          </w:p>
        </w:tc>
      </w:tr>
      <w:tr w:rsidR="009C62FA" w:rsidRPr="00F117A3" w:rsidTr="001A2554">
        <w:trPr>
          <w:cnfStyle w:val="000000100000"/>
        </w:trPr>
        <w:tc>
          <w:tcPr>
            <w:cnfStyle w:val="001000000000"/>
            <w:tcW w:w="79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-584" w:right="-1" w:firstLine="4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15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«Волшебные звуки» (речевое развитие)</w:t>
            </w:r>
          </w:p>
        </w:tc>
        <w:tc>
          <w:tcPr>
            <w:tcW w:w="189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24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6-7</w:t>
            </w:r>
          </w:p>
        </w:tc>
        <w:tc>
          <w:tcPr>
            <w:tcW w:w="22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5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Передрий</w:t>
            </w:r>
            <w:proofErr w:type="spellEnd"/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Т.Ф.</w:t>
            </w:r>
          </w:p>
          <w:p w:rsidR="009C62FA" w:rsidRPr="00F117A3" w:rsidRDefault="009C62FA" w:rsidP="001A2554">
            <w:pPr>
              <w:ind w:left="5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- логопед</w:t>
            </w:r>
            <w:bookmarkStart w:id="0" w:name="_GoBack"/>
            <w:bookmarkEnd w:id="0"/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</w:tcPr>
          <w:p w:rsidR="009C62FA" w:rsidRPr="00F117A3" w:rsidRDefault="009C62FA" w:rsidP="001A2554">
            <w:pPr>
              <w:ind w:left="58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индивидуальные и подгрупповые занятия</w:t>
            </w:r>
          </w:p>
        </w:tc>
      </w:tr>
      <w:tr w:rsidR="009C62FA" w:rsidRPr="00F117A3" w:rsidTr="001A2554">
        <w:tc>
          <w:tcPr>
            <w:cnfStyle w:val="001000000000"/>
            <w:tcW w:w="791" w:type="dxa"/>
            <w:hideMark/>
          </w:tcPr>
          <w:p w:rsidR="009C62FA" w:rsidRPr="00F117A3" w:rsidRDefault="009C62FA" w:rsidP="001A2554">
            <w:pPr>
              <w:ind w:left="-584" w:right="-1" w:firstLine="4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28" w:type="dxa"/>
            <w:hideMark/>
          </w:tcPr>
          <w:p w:rsidR="009C62FA" w:rsidRDefault="009C62FA" w:rsidP="001A2554">
            <w:pPr>
              <w:ind w:left="15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«Грамотейка»</w:t>
            </w:r>
          </w:p>
          <w:p w:rsidR="009C62FA" w:rsidRPr="00F117A3" w:rsidRDefault="009C62FA" w:rsidP="001A2554">
            <w:pPr>
              <w:ind w:left="15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(речевое развитие)</w:t>
            </w:r>
          </w:p>
        </w:tc>
        <w:tc>
          <w:tcPr>
            <w:tcW w:w="1898" w:type="dxa"/>
            <w:hideMark/>
          </w:tcPr>
          <w:p w:rsidR="009C62FA" w:rsidRPr="00F117A3" w:rsidRDefault="009C62FA" w:rsidP="001A2554">
            <w:pPr>
              <w:ind w:left="24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05" w:type="dxa"/>
            <w:hideMark/>
          </w:tcPr>
          <w:p w:rsidR="009C62FA" w:rsidRPr="00F117A3" w:rsidRDefault="009C62FA" w:rsidP="001A2554">
            <w:pPr>
              <w:ind w:left="34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5-7</w:t>
            </w:r>
          </w:p>
        </w:tc>
        <w:tc>
          <w:tcPr>
            <w:tcW w:w="2228" w:type="dxa"/>
            <w:hideMark/>
          </w:tcPr>
          <w:p w:rsidR="009C62FA" w:rsidRPr="00F117A3" w:rsidRDefault="009C62FA" w:rsidP="001A2554">
            <w:pPr>
              <w:ind w:left="5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Левицкова</w:t>
            </w:r>
            <w:proofErr w:type="spellEnd"/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И.Г., воспитатель</w:t>
            </w:r>
          </w:p>
        </w:tc>
        <w:tc>
          <w:tcPr>
            <w:tcW w:w="1998" w:type="dxa"/>
          </w:tcPr>
          <w:p w:rsidR="009C62FA" w:rsidRPr="00F117A3" w:rsidRDefault="009C62FA" w:rsidP="001A2554">
            <w:pPr>
              <w:ind w:left="58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кружок</w:t>
            </w:r>
          </w:p>
        </w:tc>
      </w:tr>
      <w:tr w:rsidR="009C62FA" w:rsidRPr="00F117A3" w:rsidTr="001A2554">
        <w:trPr>
          <w:cnfStyle w:val="000000100000"/>
        </w:trPr>
        <w:tc>
          <w:tcPr>
            <w:cnfStyle w:val="001000000000"/>
            <w:tcW w:w="79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-584" w:firstLine="4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C62FA" w:rsidRDefault="009C62FA" w:rsidP="001A2554">
            <w:pPr>
              <w:ind w:left="15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Шахматная азбука</w:t>
            </w:r>
          </w:p>
          <w:p w:rsidR="009C62FA" w:rsidRPr="00F117A3" w:rsidRDefault="009C62FA" w:rsidP="001A2554">
            <w:pPr>
              <w:ind w:left="15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(интеллектуальное развитие) </w:t>
            </w:r>
          </w:p>
        </w:tc>
        <w:tc>
          <w:tcPr>
            <w:tcW w:w="189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24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34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5-7</w:t>
            </w:r>
          </w:p>
        </w:tc>
        <w:tc>
          <w:tcPr>
            <w:tcW w:w="22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C62FA" w:rsidRPr="00F117A3" w:rsidRDefault="009C62FA" w:rsidP="001A2554">
            <w:pPr>
              <w:ind w:left="5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Тухбатуллина</w:t>
            </w:r>
            <w:proofErr w:type="spellEnd"/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Н.А., воспитатель</w:t>
            </w:r>
          </w:p>
        </w:tc>
        <w:tc>
          <w:tcPr>
            <w:tcW w:w="1998" w:type="dxa"/>
            <w:tcBorders>
              <w:left w:val="none" w:sz="0" w:space="0" w:color="auto"/>
              <w:right w:val="none" w:sz="0" w:space="0" w:color="auto"/>
            </w:tcBorders>
          </w:tcPr>
          <w:p w:rsidR="009C62FA" w:rsidRPr="00F117A3" w:rsidRDefault="009C62FA" w:rsidP="001A2554">
            <w:pPr>
              <w:ind w:left="58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1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кружок</w:t>
            </w:r>
          </w:p>
        </w:tc>
      </w:tr>
    </w:tbl>
    <w:p w:rsidR="009C62FA" w:rsidRPr="00F117A3" w:rsidRDefault="009C62FA" w:rsidP="009C6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FA" w:rsidRDefault="009C62FA" w:rsidP="009C62FA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дополнительных занятий обеспечивает максимальный учет особенностей и возможностей ребенка, его интересы и склонности. Данная форма  педагогической работы   позволяет осуществить дифференцированный   подход к детям  и индивидуальную систематическую работу по конкретным направлениям.</w:t>
      </w:r>
    </w:p>
    <w:p w:rsidR="009C62FA" w:rsidRPr="00C43817" w:rsidRDefault="009C62FA" w:rsidP="009C62F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  <w:sectPr w:rsidR="009C62FA" w:rsidRPr="00C43817" w:rsidSect="00C43817">
          <w:pgSz w:w="11906" w:h="16838"/>
          <w:pgMar w:top="425" w:right="851" w:bottom="709" w:left="851" w:header="709" w:footer="709" w:gutter="0"/>
          <w:cols w:space="708"/>
          <w:docGrid w:linePitch="360"/>
        </w:sectPr>
      </w:pPr>
    </w:p>
    <w:p w:rsidR="009C62FA" w:rsidRDefault="009C62FA" w:rsidP="009C62FA">
      <w:pPr>
        <w:pStyle w:val="a9"/>
        <w:shd w:val="clear" w:color="auto" w:fill="FFFFFF"/>
        <w:spacing w:before="25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C05E6">
        <w:rPr>
          <w:b/>
          <w:color w:val="000000"/>
          <w:sz w:val="28"/>
          <w:szCs w:val="28"/>
        </w:rPr>
        <w:lastRenderedPageBreak/>
        <w:t>Учебный план</w:t>
      </w:r>
    </w:p>
    <w:p w:rsidR="009C62FA" w:rsidRPr="00EF1F25" w:rsidRDefault="009C62FA" w:rsidP="009C62FA">
      <w:pPr>
        <w:pStyle w:val="a9"/>
        <w:shd w:val="clear" w:color="auto" w:fill="FFFFFF"/>
        <w:spacing w:before="25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F1F25">
        <w:rPr>
          <w:color w:val="000000"/>
          <w:sz w:val="28"/>
          <w:szCs w:val="28"/>
        </w:rPr>
        <w:t>платных образовательных услуг муниципального бюджетного дошкольного образовательного учреждения «Излучинский детский сад комбинированного вида»</w:t>
      </w:r>
    </w:p>
    <w:p w:rsidR="009C62FA" w:rsidRDefault="009C62FA" w:rsidP="009C6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296"/>
        <w:tblW w:w="15134" w:type="dxa"/>
        <w:tblLayout w:type="fixed"/>
        <w:tblLook w:val="04A0"/>
      </w:tblPr>
      <w:tblGrid>
        <w:gridCol w:w="534"/>
        <w:gridCol w:w="2268"/>
        <w:gridCol w:w="1842"/>
        <w:gridCol w:w="1985"/>
        <w:gridCol w:w="2835"/>
        <w:gridCol w:w="2126"/>
        <w:gridCol w:w="1843"/>
        <w:gridCol w:w="1701"/>
      </w:tblGrid>
      <w:tr w:rsidR="009C62FA" w:rsidRPr="00EF1F25" w:rsidTr="001A2554">
        <w:tc>
          <w:tcPr>
            <w:tcW w:w="534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42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Название кружка</w:t>
            </w:r>
          </w:p>
        </w:tc>
        <w:tc>
          <w:tcPr>
            <w:tcW w:w="1985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835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2126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Нагрузка</w:t>
            </w:r>
          </w:p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Нагрузка</w:t>
            </w:r>
          </w:p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701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 xml:space="preserve">Нагрузка </w:t>
            </w:r>
            <w:proofErr w:type="gramStart"/>
            <w:r w:rsidRPr="00EF1F25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</w:p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9C62FA" w:rsidRPr="00EF1F25" w:rsidTr="001A2554">
        <w:tc>
          <w:tcPr>
            <w:tcW w:w="534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1842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Учись говорить правильно</w:t>
            </w:r>
          </w:p>
        </w:tc>
        <w:tc>
          <w:tcPr>
            <w:tcW w:w="1985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дети 6-7 года жизни</w:t>
            </w:r>
          </w:p>
        </w:tc>
        <w:tc>
          <w:tcPr>
            <w:tcW w:w="2835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9C62FA" w:rsidRPr="00EF1F25" w:rsidTr="001A2554">
        <w:tc>
          <w:tcPr>
            <w:tcW w:w="534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1842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Грамотейка</w:t>
            </w:r>
          </w:p>
        </w:tc>
        <w:tc>
          <w:tcPr>
            <w:tcW w:w="1985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дети 5 – 7 года жизни</w:t>
            </w:r>
          </w:p>
        </w:tc>
        <w:tc>
          <w:tcPr>
            <w:tcW w:w="2835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2126" w:type="dxa"/>
          </w:tcPr>
          <w:p w:rsidR="009C62FA" w:rsidRPr="00B43800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 w:rsidRPr="00B4380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62FA" w:rsidRPr="00B43800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 w:rsidRPr="00B43800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C62FA" w:rsidRPr="00B43800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 w:rsidRPr="00B43800">
              <w:rPr>
                <w:sz w:val="28"/>
                <w:szCs w:val="28"/>
              </w:rPr>
              <w:t>45</w:t>
            </w:r>
          </w:p>
        </w:tc>
      </w:tr>
      <w:tr w:rsidR="009C62FA" w:rsidRPr="00EF1F25" w:rsidTr="001A2554">
        <w:tc>
          <w:tcPr>
            <w:tcW w:w="534" w:type="dxa"/>
            <w:vMerge w:val="restart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2" w:type="dxa"/>
            <w:vMerge w:val="restart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Шахматная азбука</w:t>
            </w:r>
          </w:p>
        </w:tc>
        <w:tc>
          <w:tcPr>
            <w:tcW w:w="1985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5 – 6</w:t>
            </w:r>
            <w:r w:rsidRPr="00EF1F25">
              <w:rPr>
                <w:color w:val="000000"/>
                <w:sz w:val="28"/>
                <w:szCs w:val="28"/>
              </w:rPr>
              <w:t xml:space="preserve"> года жизни</w:t>
            </w:r>
          </w:p>
        </w:tc>
        <w:tc>
          <w:tcPr>
            <w:tcW w:w="2835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2126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9C62FA" w:rsidRPr="00EF1F25" w:rsidTr="001A2554">
        <w:tc>
          <w:tcPr>
            <w:tcW w:w="534" w:type="dxa"/>
            <w:vMerge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6 – 7</w:t>
            </w:r>
            <w:r w:rsidRPr="00EF1F25">
              <w:rPr>
                <w:color w:val="000000"/>
                <w:sz w:val="28"/>
                <w:szCs w:val="28"/>
              </w:rPr>
              <w:t xml:space="preserve"> года жизни</w:t>
            </w:r>
          </w:p>
        </w:tc>
        <w:tc>
          <w:tcPr>
            <w:tcW w:w="2835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2126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C62FA" w:rsidRPr="00EF1F25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62FA" w:rsidRDefault="009C62FA" w:rsidP="001A2554">
            <w:pPr>
              <w:pStyle w:val="a9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</w:tbl>
    <w:p w:rsidR="009C62FA" w:rsidRDefault="009C62FA" w:rsidP="009C6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2FA" w:rsidRDefault="009C62FA" w:rsidP="009C62FA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018" w:rsidRPr="009C62FA" w:rsidRDefault="00786018" w:rsidP="009C62FA">
      <w:pPr>
        <w:rPr>
          <w:szCs w:val="24"/>
        </w:rPr>
      </w:pPr>
    </w:p>
    <w:sectPr w:rsidR="00786018" w:rsidRPr="009C62FA" w:rsidSect="00DA24F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178"/>
    <w:multiLevelType w:val="hybridMultilevel"/>
    <w:tmpl w:val="AA02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624"/>
    <w:multiLevelType w:val="hybridMultilevel"/>
    <w:tmpl w:val="35B2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FE1"/>
    <w:multiLevelType w:val="hybridMultilevel"/>
    <w:tmpl w:val="028E3BF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95DDD"/>
    <w:multiLevelType w:val="multilevel"/>
    <w:tmpl w:val="75E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F7A40"/>
    <w:multiLevelType w:val="hybridMultilevel"/>
    <w:tmpl w:val="0030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77716"/>
    <w:multiLevelType w:val="hybridMultilevel"/>
    <w:tmpl w:val="6AC8DF02"/>
    <w:lvl w:ilvl="0" w:tplc="BCC0C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D014D"/>
    <w:multiLevelType w:val="hybridMultilevel"/>
    <w:tmpl w:val="E38E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81CC8"/>
    <w:multiLevelType w:val="hybridMultilevel"/>
    <w:tmpl w:val="404AC6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05C8D"/>
    <w:multiLevelType w:val="hybridMultilevel"/>
    <w:tmpl w:val="81762E2E"/>
    <w:lvl w:ilvl="0" w:tplc="D1CAF0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F6E7E"/>
    <w:multiLevelType w:val="hybridMultilevel"/>
    <w:tmpl w:val="49328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E1D"/>
    <w:rsid w:val="00090B3B"/>
    <w:rsid w:val="00114671"/>
    <w:rsid w:val="00152B63"/>
    <w:rsid w:val="00206DF7"/>
    <w:rsid w:val="0029026F"/>
    <w:rsid w:val="00290E4B"/>
    <w:rsid w:val="002B7663"/>
    <w:rsid w:val="002D47D0"/>
    <w:rsid w:val="00305FAF"/>
    <w:rsid w:val="00321FD0"/>
    <w:rsid w:val="00373D52"/>
    <w:rsid w:val="003C2CF4"/>
    <w:rsid w:val="003D10CB"/>
    <w:rsid w:val="00455235"/>
    <w:rsid w:val="00472A9F"/>
    <w:rsid w:val="00484DF6"/>
    <w:rsid w:val="004969B5"/>
    <w:rsid w:val="004A5EF7"/>
    <w:rsid w:val="00502C85"/>
    <w:rsid w:val="00513E64"/>
    <w:rsid w:val="005C4B07"/>
    <w:rsid w:val="00786018"/>
    <w:rsid w:val="007C2B5E"/>
    <w:rsid w:val="007E2819"/>
    <w:rsid w:val="007E3599"/>
    <w:rsid w:val="00886767"/>
    <w:rsid w:val="008C5544"/>
    <w:rsid w:val="008D3A9A"/>
    <w:rsid w:val="009058E1"/>
    <w:rsid w:val="00997B0E"/>
    <w:rsid w:val="009C5321"/>
    <w:rsid w:val="009C62FA"/>
    <w:rsid w:val="00A14304"/>
    <w:rsid w:val="00A22E68"/>
    <w:rsid w:val="00A85933"/>
    <w:rsid w:val="00AD37E4"/>
    <w:rsid w:val="00B3750E"/>
    <w:rsid w:val="00BC63D0"/>
    <w:rsid w:val="00BC73DB"/>
    <w:rsid w:val="00BD6F81"/>
    <w:rsid w:val="00C02DDD"/>
    <w:rsid w:val="00C03E1D"/>
    <w:rsid w:val="00CA6FA6"/>
    <w:rsid w:val="00CA7FC0"/>
    <w:rsid w:val="00D222A9"/>
    <w:rsid w:val="00D3281B"/>
    <w:rsid w:val="00D54FD5"/>
    <w:rsid w:val="00DA24FD"/>
    <w:rsid w:val="00E34023"/>
    <w:rsid w:val="00E5093C"/>
    <w:rsid w:val="00F305B5"/>
    <w:rsid w:val="00F673A2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5"/>
  </w:style>
  <w:style w:type="paragraph" w:styleId="1">
    <w:name w:val="heading 1"/>
    <w:basedOn w:val="a"/>
    <w:next w:val="a"/>
    <w:link w:val="10"/>
    <w:qFormat/>
    <w:rsid w:val="00C03E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3E1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03E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E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E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03E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2 Знак"/>
    <w:basedOn w:val="a0"/>
    <w:link w:val="22"/>
    <w:locked/>
    <w:rsid w:val="00C03E1D"/>
    <w:rPr>
      <w:rFonts w:ascii="Calibri" w:eastAsia="Calibri" w:hAnsi="Calibri"/>
      <w:b/>
      <w:bCs/>
      <w:sz w:val="24"/>
      <w:szCs w:val="24"/>
    </w:rPr>
  </w:style>
  <w:style w:type="paragraph" w:styleId="22">
    <w:name w:val="Body Text 2"/>
    <w:basedOn w:val="a"/>
    <w:link w:val="21"/>
    <w:rsid w:val="00C03E1D"/>
    <w:pPr>
      <w:spacing w:after="0" w:line="240" w:lineRule="auto"/>
      <w:jc w:val="right"/>
    </w:pPr>
    <w:rPr>
      <w:rFonts w:ascii="Calibri" w:eastAsia="Calibri" w:hAnsi="Calibri"/>
      <w:b/>
      <w:bCs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03E1D"/>
  </w:style>
  <w:style w:type="character" w:customStyle="1" w:styleId="FontStyle82">
    <w:name w:val="Font Style82"/>
    <w:basedOn w:val="a0"/>
    <w:uiPriority w:val="99"/>
    <w:rsid w:val="00C03E1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03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375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B3750E"/>
    <w:rPr>
      <w:color w:val="0000FF"/>
      <w:u w:val="single"/>
    </w:rPr>
  </w:style>
  <w:style w:type="paragraph" w:styleId="a6">
    <w:name w:val="No Spacing"/>
    <w:link w:val="a7"/>
    <w:uiPriority w:val="1"/>
    <w:qFormat/>
    <w:rsid w:val="00B375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B375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11">
    <w:name w:val="Основной текст1"/>
    <w:rsid w:val="00B3750E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7">
    <w:name w:val="Без интервала Знак"/>
    <w:link w:val="a6"/>
    <w:uiPriority w:val="1"/>
    <w:locked/>
    <w:rsid w:val="00B3750E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FE7F1D"/>
    <w:rPr>
      <w:b/>
      <w:bCs/>
    </w:rPr>
  </w:style>
  <w:style w:type="paragraph" w:styleId="a9">
    <w:name w:val="Normal (Web)"/>
    <w:basedOn w:val="a"/>
    <w:uiPriority w:val="99"/>
    <w:unhideWhenUsed/>
    <w:rsid w:val="00FE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7F1D"/>
  </w:style>
  <w:style w:type="paragraph" w:styleId="aa">
    <w:name w:val="Body Text Indent"/>
    <w:basedOn w:val="a"/>
    <w:link w:val="ab"/>
    <w:uiPriority w:val="99"/>
    <w:semiHidden/>
    <w:unhideWhenUsed/>
    <w:rsid w:val="00DA24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24FD"/>
  </w:style>
  <w:style w:type="table" w:styleId="-5">
    <w:name w:val="Light Shading Accent 5"/>
    <w:basedOn w:val="a1"/>
    <w:uiPriority w:val="60"/>
    <w:rsid w:val="009C62FA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156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4954">
                  <w:marLeft w:val="0"/>
                  <w:marRight w:val="0"/>
                  <w:marTop w:val="0"/>
                  <w:marBottom w:val="0"/>
                  <w:divBdr>
                    <w:top w:val="single" w:sz="6" w:space="31" w:color="DDDDDD"/>
                    <w:left w:val="single" w:sz="6" w:space="31" w:color="DDDDDD"/>
                    <w:bottom w:val="single" w:sz="6" w:space="31" w:color="DDDDDD"/>
                    <w:right w:val="single" w:sz="6" w:space="31" w:color="DDDDDD"/>
                  </w:divBdr>
                  <w:divsChild>
                    <w:div w:id="18224269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51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gov.spb.ru/Document/1235635068.rtf" TargetMode="External"/><Relationship Id="rId5" Type="http://schemas.openxmlformats.org/officeDocument/2006/relationships/hyperlink" Target="http://oskoluno.ru/documents/post-prav-rf-706_15-08-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2016-06-28T03:18:00Z</cp:lastPrinted>
  <dcterms:created xsi:type="dcterms:W3CDTF">2016-07-08T08:03:00Z</dcterms:created>
  <dcterms:modified xsi:type="dcterms:W3CDTF">2016-07-08T08:03:00Z</dcterms:modified>
</cp:coreProperties>
</file>