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4361"/>
        <w:gridCol w:w="6379"/>
      </w:tblGrid>
      <w:tr w:rsidR="00735D5E" w:rsidRPr="005E537D" w:rsidTr="00735D5E">
        <w:trPr>
          <w:trHeight w:val="983"/>
        </w:trPr>
        <w:tc>
          <w:tcPr>
            <w:tcW w:w="10740" w:type="dxa"/>
            <w:gridSpan w:val="2"/>
          </w:tcPr>
          <w:p w:rsidR="00735D5E" w:rsidRPr="005E537D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 w:rsidRPr="005E537D">
              <w:rPr>
                <w:rFonts w:ascii="Times New Roman" w:hAnsi="Times New Roman"/>
                <w:bCs/>
                <w:sz w:val="32"/>
                <w:szCs w:val="24"/>
              </w:rPr>
              <w:t>Муниципальное бюджетное дошкольное образовательное учреждение «Излучинский детский сад комбинированного вида «Сказка»</w:t>
            </w:r>
          </w:p>
        </w:tc>
      </w:tr>
      <w:tr w:rsidR="00735D5E" w:rsidRPr="005E537D" w:rsidTr="00735D5E">
        <w:trPr>
          <w:trHeight w:val="1310"/>
        </w:trPr>
        <w:tc>
          <w:tcPr>
            <w:tcW w:w="4361" w:type="dxa"/>
          </w:tcPr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bookmarkStart w:id="0" w:name="_top"/>
            <w:bookmarkEnd w:id="0"/>
            <w:r w:rsidRPr="005E537D">
              <w:rPr>
                <w:rFonts w:ascii="Times New Roman" w:hAnsi="Times New Roman"/>
                <w:sz w:val="32"/>
                <w:szCs w:val="24"/>
              </w:rPr>
              <w:t>Рассмотрено:</w:t>
            </w:r>
          </w:p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>на Совете педагогов</w:t>
            </w:r>
          </w:p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u w:val="single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 xml:space="preserve">от </w:t>
            </w:r>
            <w:r w:rsidRPr="005E537D">
              <w:rPr>
                <w:rFonts w:ascii="Times New Roman" w:hAnsi="Times New Roman"/>
                <w:sz w:val="32"/>
                <w:szCs w:val="24"/>
                <w:u w:val="single"/>
              </w:rPr>
              <w:t xml:space="preserve">               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 xml:space="preserve"> №   ___________</w:t>
            </w:r>
            <w:r w:rsidRPr="005E537D">
              <w:rPr>
                <w:rFonts w:ascii="Times New Roman" w:hAnsi="Times New Roman"/>
                <w:sz w:val="32"/>
                <w:szCs w:val="24"/>
                <w:u w:val="single"/>
              </w:rPr>
              <w:t xml:space="preserve"> </w:t>
            </w:r>
          </w:p>
          <w:p w:rsidR="00735D5E" w:rsidRPr="005E537D" w:rsidRDefault="00735D5E" w:rsidP="00657B3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6379" w:type="dxa"/>
          </w:tcPr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 xml:space="preserve">Утверждено: </w:t>
            </w:r>
            <w:r>
              <w:rPr>
                <w:rFonts w:ascii="Times New Roman" w:hAnsi="Times New Roman"/>
                <w:sz w:val="32"/>
                <w:szCs w:val="24"/>
              </w:rPr>
              <w:t>Заведующим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 xml:space="preserve"> МБДОУ</w:t>
            </w:r>
          </w:p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«Излучинский 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 xml:space="preserve">ДСКВ «Сказка» </w:t>
            </w:r>
          </w:p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 w:rsidRPr="005E537D">
              <w:rPr>
                <w:rFonts w:ascii="Times New Roman" w:hAnsi="Times New Roman"/>
                <w:sz w:val="32"/>
                <w:szCs w:val="24"/>
              </w:rPr>
              <w:t>__________________ С.В. Гринцова</w:t>
            </w:r>
          </w:p>
          <w:p w:rsidR="00735D5E" w:rsidRPr="005E537D" w:rsidRDefault="00735D5E" w:rsidP="00657B33">
            <w:pPr>
              <w:spacing w:after="0" w:line="240" w:lineRule="auto"/>
              <w:ind w:firstLine="1134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Приказ от _______ </w:t>
            </w:r>
            <w:r w:rsidRPr="005E537D">
              <w:rPr>
                <w:rFonts w:ascii="Times New Roman" w:hAnsi="Times New Roman"/>
                <w:sz w:val="32"/>
                <w:szCs w:val="24"/>
              </w:rPr>
              <w:t>№ _______________</w:t>
            </w:r>
          </w:p>
        </w:tc>
      </w:tr>
    </w:tbl>
    <w:p w:rsidR="00735D5E" w:rsidRPr="005E537D" w:rsidRDefault="00735D5E" w:rsidP="00735D5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35D5E" w:rsidRPr="005E537D" w:rsidRDefault="00735D5E" w:rsidP="00735D5E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735D5E" w:rsidRPr="005E537D" w:rsidRDefault="00735D5E" w:rsidP="00735D5E">
      <w:pPr>
        <w:pStyle w:val="a7"/>
        <w:tabs>
          <w:tab w:val="left" w:pos="1134"/>
        </w:tabs>
        <w:spacing w:after="0"/>
        <w:jc w:val="center"/>
        <w:outlineLvl w:val="0"/>
        <w:rPr>
          <w:rFonts w:cs="Times New Roman"/>
          <w:b/>
          <w:i/>
          <w:sz w:val="32"/>
        </w:rPr>
      </w:pPr>
      <w:r w:rsidRPr="005E537D">
        <w:rPr>
          <w:rFonts w:cs="Times New Roman"/>
          <w:b/>
          <w:i/>
          <w:sz w:val="32"/>
        </w:rPr>
        <w:t>РАБОЧАЯ ОБРАЗОВАТЕЛЬНАЯ ПРОГРАММА</w:t>
      </w:r>
    </w:p>
    <w:p w:rsidR="00735D5E" w:rsidRPr="005E537D" w:rsidRDefault="00735D5E" w:rsidP="00735D5E">
      <w:pPr>
        <w:pStyle w:val="a7"/>
        <w:tabs>
          <w:tab w:val="left" w:pos="1134"/>
        </w:tabs>
        <w:spacing w:after="0"/>
        <w:jc w:val="center"/>
        <w:outlineLvl w:val="0"/>
        <w:rPr>
          <w:rFonts w:cs="Times New Roman"/>
          <w:b/>
          <w:i/>
          <w:sz w:val="32"/>
        </w:rPr>
      </w:pPr>
      <w:r w:rsidRPr="005E537D">
        <w:rPr>
          <w:rFonts w:cs="Times New Roman"/>
          <w:b/>
          <w:i/>
          <w:sz w:val="32"/>
        </w:rPr>
        <w:t>ГРУППЫ ОБЩЕРАЗВИВАЮЩЕЙ НАПРАВЛЕННОСТИ ВОСПИТАННИКОВ  ТРЕТЬЕГО ГОДА ЖИЗНИ № 1</w:t>
      </w:r>
    </w:p>
    <w:p w:rsidR="00735D5E" w:rsidRPr="005E537D" w:rsidRDefault="00735D5E" w:rsidP="00735D5E">
      <w:pPr>
        <w:pStyle w:val="a7"/>
        <w:tabs>
          <w:tab w:val="left" w:pos="1134"/>
        </w:tabs>
        <w:spacing w:after="0"/>
        <w:jc w:val="center"/>
        <w:outlineLvl w:val="0"/>
        <w:rPr>
          <w:rFonts w:cs="Times New Roman"/>
          <w:b/>
          <w:i/>
          <w:sz w:val="32"/>
        </w:rPr>
      </w:pPr>
      <w:r w:rsidRPr="005E537D">
        <w:rPr>
          <w:rFonts w:cs="Times New Roman"/>
          <w:b/>
          <w:i/>
          <w:sz w:val="32"/>
        </w:rPr>
        <w:t>2016 -2017 учебный год</w:t>
      </w: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Pr="005E537D" w:rsidRDefault="00735D5E" w:rsidP="00735D5E">
      <w:pPr>
        <w:spacing w:after="0" w:line="240" w:lineRule="auto"/>
        <w:rPr>
          <w:rFonts w:ascii="Times New Roman" w:hAnsi="Times New Roman"/>
          <w:b/>
          <w:i/>
          <w:sz w:val="32"/>
          <w:szCs w:val="24"/>
        </w:rPr>
      </w:pPr>
    </w:p>
    <w:p w:rsidR="00735D5E" w:rsidRPr="005E537D" w:rsidRDefault="00735D5E" w:rsidP="00735D5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E537D">
        <w:rPr>
          <w:rFonts w:ascii="Times New Roman" w:hAnsi="Times New Roman"/>
          <w:sz w:val="28"/>
          <w:szCs w:val="24"/>
        </w:rPr>
        <w:t>Воспитатели:</w:t>
      </w:r>
    </w:p>
    <w:p w:rsidR="00735D5E" w:rsidRPr="00224CA4" w:rsidRDefault="00735D5E" w:rsidP="00735D5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224CA4">
        <w:rPr>
          <w:rFonts w:ascii="Times New Roman" w:hAnsi="Times New Roman"/>
          <w:b/>
          <w:sz w:val="28"/>
          <w:szCs w:val="24"/>
        </w:rPr>
        <w:t>Русакова Светлана Витальевна</w:t>
      </w:r>
    </w:p>
    <w:p w:rsidR="00735D5E" w:rsidRPr="005E537D" w:rsidRDefault="00735D5E" w:rsidP="00735D5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5E537D">
        <w:rPr>
          <w:rFonts w:ascii="Times New Roman" w:hAnsi="Times New Roman"/>
          <w:sz w:val="28"/>
          <w:szCs w:val="24"/>
        </w:rPr>
        <w:t>первая квалификационная категория</w:t>
      </w: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735D5E" w:rsidRP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theme="minorBidi"/>
          <w:b w:val="0"/>
          <w:bCs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п.</w:t>
      </w:r>
      <w:r w:rsidRPr="005E537D">
        <w:rPr>
          <w:rFonts w:ascii="Times New Roman" w:hAnsi="Times New Roman"/>
          <w:sz w:val="32"/>
          <w:szCs w:val="24"/>
        </w:rPr>
        <w:t>г.</w:t>
      </w:r>
      <w:r>
        <w:rPr>
          <w:rFonts w:ascii="Times New Roman" w:hAnsi="Times New Roman"/>
          <w:sz w:val="32"/>
          <w:szCs w:val="24"/>
        </w:rPr>
        <w:t>т</w:t>
      </w:r>
      <w:r w:rsidRPr="005E537D">
        <w:rPr>
          <w:rFonts w:ascii="Times New Roman" w:hAnsi="Times New Roman"/>
          <w:sz w:val="32"/>
          <w:szCs w:val="24"/>
        </w:rPr>
        <w:t>. Излучинск, 2016 г</w:t>
      </w:r>
    </w:p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"/>
        <w:gridCol w:w="8281"/>
        <w:gridCol w:w="573"/>
      </w:tblGrid>
      <w:tr w:rsidR="00735D5E" w:rsidRPr="00B06071" w:rsidTr="00735D5E">
        <w:trPr>
          <w:trHeight w:val="558"/>
          <w:jc w:val="center"/>
        </w:trPr>
        <w:tc>
          <w:tcPr>
            <w:tcW w:w="953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1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3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D5E" w:rsidRPr="00B06071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6"/>
        <w:gridCol w:w="8399"/>
        <w:gridCol w:w="687"/>
      </w:tblGrid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243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 xml:space="preserve">Формы, методы и приемы организации образовательного процесса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Style w:val="FontStyle12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образовательного процесса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Перспективно – тематическое планирование образовательной деятельности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4BDF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 – коммуникативное развитие»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 xml:space="preserve"> «Ребенок входит в мир социальных отношений»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2.5.1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</w:t>
            </w: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Математическое и сенсорное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2.5.2</w:t>
            </w:r>
          </w:p>
        </w:tc>
        <w:tc>
          <w:tcPr>
            <w:tcW w:w="8399" w:type="dxa"/>
          </w:tcPr>
          <w:p w:rsidR="00735D5E" w:rsidRPr="00264BDF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«Познание предметного мира»</w:t>
            </w:r>
            <w:r w:rsidRPr="00264B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Познание природного мира</w:t>
            </w:r>
            <w:r w:rsidRPr="00264BD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2.5.3</w:t>
            </w:r>
          </w:p>
        </w:tc>
        <w:tc>
          <w:tcPr>
            <w:tcW w:w="8399" w:type="dxa"/>
          </w:tcPr>
          <w:p w:rsidR="00735D5E" w:rsidRPr="00264BDF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«Познание предметного мира»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264BDF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BDF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«Разви</w:t>
            </w:r>
            <w:r w:rsidRPr="00B06071">
              <w:rPr>
                <w:rFonts w:ascii="Times New Roman" w:hAnsi="Times New Roman"/>
                <w:sz w:val="28"/>
                <w:szCs w:val="28"/>
                <w:lang w:val="ru-RU"/>
              </w:rPr>
              <w:t>тие речи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«Восприятие художественной литературы»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Аппликация»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399" w:type="dxa"/>
          </w:tcPr>
          <w:p w:rsidR="00735D5E" w:rsidRPr="00264BDF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«Лепка»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 xml:space="preserve">«Конструирование»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«Рисование».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06071">
              <w:rPr>
                <w:rStyle w:val="FontStyle12"/>
                <w:sz w:val="28"/>
                <w:szCs w:val="28"/>
              </w:rPr>
              <w:t>Образовательный план организованной образовательной деятельности</w:t>
            </w:r>
            <w:r w:rsidRPr="00B06071">
              <w:rPr>
                <w:rFonts w:ascii="Times New Roman" w:hAnsi="Times New Roman"/>
                <w:sz w:val="28"/>
                <w:szCs w:val="28"/>
              </w:rPr>
              <w:t xml:space="preserve"> детей раннего возраста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35D5E" w:rsidRPr="00B06071" w:rsidTr="00657B33">
        <w:trPr>
          <w:trHeight w:val="364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6071">
              <w:rPr>
                <w:rFonts w:ascii="Times New Roman" w:hAnsi="Times New Roman"/>
                <w:bCs/>
                <w:sz w:val="28"/>
                <w:szCs w:val="28"/>
              </w:rPr>
              <w:t>Организация режима пребывания детей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35D5E" w:rsidRPr="00B06071" w:rsidTr="00657B33">
        <w:trPr>
          <w:trHeight w:val="145"/>
          <w:jc w:val="center"/>
        </w:trPr>
        <w:tc>
          <w:tcPr>
            <w:tcW w:w="916" w:type="dxa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99" w:type="dxa"/>
          </w:tcPr>
          <w:p w:rsidR="00735D5E" w:rsidRPr="00B06071" w:rsidRDefault="00735D5E" w:rsidP="00657B33">
            <w:pPr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B06071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Программно - методическое обеспечение образовательного процесса </w:t>
            </w:r>
          </w:p>
        </w:tc>
        <w:tc>
          <w:tcPr>
            <w:tcW w:w="687" w:type="dxa"/>
            <w:vAlign w:val="center"/>
          </w:tcPr>
          <w:p w:rsidR="00735D5E" w:rsidRPr="00B06071" w:rsidRDefault="00735D5E" w:rsidP="00657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07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  <w:r w:rsidRPr="000E68FA">
        <w:rPr>
          <w:rStyle w:val="FontStyle136"/>
          <w:rFonts w:ascii="Times New Roman" w:hAnsi="Times New Roman" w:cs="Times New Roman"/>
          <w:sz w:val="24"/>
          <w:szCs w:val="24"/>
        </w:rPr>
        <w:t>1   ЦЕЛЕВОЙ РАЗДЕЛ</w:t>
      </w:r>
    </w:p>
    <w:p w:rsidR="00735D5E" w:rsidRPr="000E68FA" w:rsidRDefault="00735D5E" w:rsidP="00735D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68FA">
        <w:rPr>
          <w:rFonts w:ascii="Times New Roman" w:hAnsi="Times New Roman"/>
          <w:b/>
          <w:sz w:val="24"/>
          <w:szCs w:val="24"/>
          <w:lang w:val="ru-RU"/>
        </w:rPr>
        <w:t>1.1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0E68FA">
        <w:rPr>
          <w:rFonts w:ascii="Times New Roman" w:hAnsi="Times New Roman"/>
          <w:b/>
          <w:sz w:val="24"/>
          <w:szCs w:val="24"/>
          <w:lang w:val="ru-RU"/>
        </w:rPr>
        <w:t xml:space="preserve">   ПОЯСНИТЕЛЬНАЯ ЗАПИСКА</w:t>
      </w:r>
    </w:p>
    <w:p w:rsidR="00735D5E" w:rsidRPr="000E68FA" w:rsidRDefault="00735D5E" w:rsidP="00735D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образовательная</w:t>
      </w:r>
      <w:r w:rsidRPr="000E68FA">
        <w:rPr>
          <w:rFonts w:ascii="Times New Roman" w:hAnsi="Times New Roman" w:cs="Times New Roman"/>
          <w:sz w:val="24"/>
          <w:szCs w:val="24"/>
        </w:rPr>
        <w:t xml:space="preserve"> программа группы общеразвивающей направленности воспитанников четвертого 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735D5E" w:rsidRPr="000E68FA" w:rsidRDefault="00735D5E" w:rsidP="00735D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8F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на основе общеобразовательной программы дошкольного образования Излучинского муниципального бюджетного дошкольного образовательного учреждения детского сада «Сказка», с учетом  примерной основной общеобразовательной программы дошкольного образования «Детство» (Т.И.Бабаева, А.Г.Гогоберидзе, З.А. Михайлова, 2011),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E68F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E68FA">
        <w:rPr>
          <w:rFonts w:ascii="Times New Roman" w:hAnsi="Times New Roman" w:cs="Times New Roman"/>
          <w:sz w:val="24"/>
          <w:szCs w:val="24"/>
        </w:rPr>
        <w:t>. N 1155) и с основными нормативными документами: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Федеральный уровень</w:t>
      </w:r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«Концепция дошкольного воспитания» (1985);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«Концепция содержания непрерывного образования (дошкольное и начальное звено)» (2003);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29.12.2012 года № 273-ФЗ «Об образовании в Российской Федерации»;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Приказ Минобрнауки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15 мая 2013 года </w:t>
      </w:r>
      <w:r w:rsidRPr="000E68FA">
        <w:rPr>
          <w:rFonts w:ascii="Times New Roman" w:hAnsi="Times New Roman"/>
          <w:sz w:val="24"/>
          <w:szCs w:val="24"/>
        </w:rPr>
        <w:t>N</w:t>
      </w:r>
      <w:r w:rsidRPr="000E68FA">
        <w:rPr>
          <w:rFonts w:ascii="Times New Roman" w:hAnsi="Times New Roman"/>
          <w:sz w:val="24"/>
          <w:szCs w:val="24"/>
          <w:lang w:val="ru-RU"/>
        </w:rPr>
        <w:t xml:space="preserve">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Государственная программа Российской Федерации «Развитие образования» на 2013- 2020 годы;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Приказ Министерства здравоохранения Российской Федерации от 30.12.2003 № 621 «О комплексной оценке состояния здоровья детей»;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</w:t>
      </w:r>
      <w:r w:rsidRPr="000E68FA">
        <w:rPr>
          <w:rFonts w:ascii="Times New Roman" w:hAnsi="Times New Roman"/>
          <w:sz w:val="24"/>
          <w:szCs w:val="24"/>
        </w:rPr>
        <w:t xml:space="preserve">(протокол от 20 мая 2015 г. № 2/15). </w:t>
      </w: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Региональный уровень</w:t>
      </w:r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Закон Ханты-Мансийского автономного округа – Югры от 1 июля 2013 года № 68-оз «Об образовании в Ханты-Мансийском автономном округе – Югре»;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 – 2020 годы»; </w:t>
      </w:r>
    </w:p>
    <w:p w:rsidR="00735D5E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  <w:sectPr w:rsidR="00735D5E" w:rsidSect="00735D5E">
          <w:footerReference w:type="default" r:id="rId7"/>
          <w:pgSz w:w="11906" w:h="16838"/>
          <w:pgMar w:top="720" w:right="1134" w:bottom="720" w:left="720" w:header="708" w:footer="133" w:gutter="0"/>
          <w:cols w:space="708"/>
          <w:docGrid w:linePitch="360"/>
        </w:sectPr>
      </w:pPr>
      <w:r w:rsidRPr="000E68FA">
        <w:rPr>
          <w:rFonts w:ascii="Times New Roman" w:hAnsi="Times New Roman"/>
          <w:sz w:val="24"/>
          <w:szCs w:val="24"/>
          <w:lang w:val="ru-RU"/>
        </w:rPr>
        <w:t>Приказ Департамента образования и молодежной политики Ханты-Мансийского автономного округа – Югры от 5 февраля 2014 г.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</w:t>
      </w:r>
      <w:r>
        <w:rPr>
          <w:rFonts w:ascii="Times New Roman" w:hAnsi="Times New Roman"/>
          <w:sz w:val="24"/>
          <w:szCs w:val="24"/>
          <w:lang w:val="ru-RU"/>
        </w:rPr>
        <w:t>ого автономного округа – Югры»</w:t>
      </w: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Муниципальный уровень</w:t>
      </w:r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Нижневартовского района от 02ю12ю2013 № 2554 «Об утверждении муниципальной программы «Развитие образования в Нижневартовском районе на  2014 -2020 годы» </w:t>
      </w: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735D5E" w:rsidRPr="000E68FA" w:rsidRDefault="00735D5E" w:rsidP="00735D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Институциональный уровень</w:t>
      </w:r>
      <w:r w:rsidRPr="000E68FA">
        <w:rPr>
          <w:rFonts w:ascii="Times New Roman" w:hAnsi="Times New Roman"/>
          <w:sz w:val="24"/>
          <w:szCs w:val="24"/>
        </w:rPr>
        <w:t xml:space="preserve">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 xml:space="preserve">Устав МБДОУ «Излучинский ДСКВ «Сказка» и другие локальные акты; </w:t>
      </w:r>
    </w:p>
    <w:p w:rsidR="00735D5E" w:rsidRPr="000E68FA" w:rsidRDefault="00735D5E" w:rsidP="00735D5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lastRenderedPageBreak/>
        <w:t>Программа «Развитие МБДОУ «Излучинский ДСКВ «Сказка» на 2015-2020 годы».с</w:t>
      </w:r>
    </w:p>
    <w:p w:rsidR="00735D5E" w:rsidRPr="000E68FA" w:rsidRDefault="00735D5E" w:rsidP="00735D5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Цели  образовательной деятельности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color w:val="FF0000"/>
          <w:sz w:val="24"/>
          <w:szCs w:val="24"/>
        </w:rPr>
      </w:pPr>
      <w:r w:rsidRPr="000E68FA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735D5E" w:rsidRPr="000E68FA" w:rsidRDefault="00735D5E" w:rsidP="00735D5E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0"/>
        <w:jc w:val="both"/>
        <w:rPr>
          <w:sz w:val="24"/>
          <w:szCs w:val="24"/>
        </w:rPr>
      </w:pPr>
      <w:r w:rsidRPr="000E68FA">
        <w:rPr>
          <w:sz w:val="24"/>
          <w:szCs w:val="24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735D5E" w:rsidRPr="000E68FA" w:rsidRDefault="00735D5E" w:rsidP="00735D5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bCs/>
          <w:sz w:val="24"/>
          <w:szCs w:val="24"/>
        </w:rPr>
        <w:t>Задачи</w:t>
      </w:r>
      <w:r w:rsidRPr="000E68FA">
        <w:rPr>
          <w:rFonts w:ascii="Times New Roman" w:hAnsi="Times New Roman"/>
          <w:sz w:val="24"/>
          <w:szCs w:val="24"/>
        </w:rPr>
        <w:t xml:space="preserve">  </w:t>
      </w:r>
      <w:r w:rsidRPr="000E68FA">
        <w:rPr>
          <w:rFonts w:ascii="Times New Roman" w:hAnsi="Times New Roman"/>
          <w:b/>
          <w:sz w:val="24"/>
          <w:szCs w:val="24"/>
        </w:rPr>
        <w:t>образовательной деятельности: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35D5E" w:rsidRPr="000E68FA" w:rsidRDefault="00735D5E" w:rsidP="00735D5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E68FA">
        <w:rPr>
          <w:rFonts w:ascii="Times New Roman" w:hAnsi="Times New Roman"/>
          <w:sz w:val="24"/>
          <w:szCs w:val="24"/>
          <w:lang w:val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w:t>
      </w: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Задачи воспитания детей третьего года жизни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>1. Способствовать благоприятной адаптации малышей в детском саду, установлению добрых отношений с воспитателем и детьми в группе, устойчивому эмоционально-положительному самочувствию и активности каждого ребенка.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2. Обеспечить  физическое развитие детей, своевременное овладение основными движениями и элементарными  культурно-гигиеническими навыками.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3. 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lastRenderedPageBreak/>
        <w:t xml:space="preserve">      4. Способствовать  развитию у детей самостоятельности, овладению разнообразными способами действий, приобретению навыков элементарного самообслуживания, самостоятельной игровой деятельности и общения.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5.  Развивать взаимоотношения детей, умение действовать согласо</w:t>
      </w:r>
      <w:r w:rsidRPr="000E68FA">
        <w:rPr>
          <w:rFonts w:ascii="Times New Roman" w:hAnsi="Times New Roman"/>
          <w:sz w:val="24"/>
          <w:szCs w:val="24"/>
        </w:rPr>
        <w:softHyphen/>
        <w:t>ванно, принимать общую цель, переживать радость от результатов общих усилий и совместной деятельности.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6. 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     7. Способствовать развитию воображения и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 и желаний.</w:t>
      </w: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0E68FA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735D5E" w:rsidRPr="000E68FA" w:rsidRDefault="00735D5E" w:rsidP="00735D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735D5E" w:rsidRPr="000E68FA" w:rsidRDefault="00735D5E" w:rsidP="00735D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735D5E" w:rsidRPr="000E68FA" w:rsidRDefault="00735D5E" w:rsidP="00735D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Целевые ориентиры раннего возраста</w:t>
      </w:r>
    </w:p>
    <w:p w:rsidR="00735D5E" w:rsidRPr="00DE4905" w:rsidRDefault="00735D5E" w:rsidP="00735D5E">
      <w:pPr>
        <w:pStyle w:val="3New"/>
        <w:spacing w:line="240" w:lineRule="auto"/>
      </w:pPr>
      <w:bookmarkStart w:id="1" w:name="_Toc420597612"/>
      <w:bookmarkStart w:id="2" w:name="_Toc420598531"/>
      <w:bookmarkStart w:id="3" w:name="_Toc422496174"/>
      <w:r w:rsidRPr="00DE4905">
        <w:t>Целевые ориентиры в раннем возрасте</w:t>
      </w:r>
      <w:bookmarkEnd w:id="1"/>
      <w:bookmarkEnd w:id="2"/>
      <w:bookmarkEnd w:id="3"/>
    </w:p>
    <w:p w:rsidR="00735D5E" w:rsidRPr="00DE4905" w:rsidRDefault="00735D5E" w:rsidP="00735D5E">
      <w:pPr>
        <w:pStyle w:val="a7"/>
        <w:tabs>
          <w:tab w:val="left" w:pos="567"/>
        </w:tabs>
        <w:spacing w:after="0"/>
        <w:ind w:firstLine="567"/>
        <w:jc w:val="both"/>
      </w:pPr>
      <w:r w:rsidRPr="00DE4905">
        <w:rPr>
          <w:i/>
        </w:rPr>
        <w:t>К трем годам ребенок</w:t>
      </w:r>
      <w:r w:rsidRPr="00DE4905">
        <w:t>: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</w:t>
      </w:r>
      <w:r>
        <w:rPr>
          <w:rFonts w:ascii="Times New Roman" w:hAnsi="Times New Roman"/>
          <w:sz w:val="24"/>
          <w:szCs w:val="24"/>
        </w:rPr>
        <w:t>.  В</w:t>
      </w:r>
      <w:r w:rsidRPr="00DE4905">
        <w:rPr>
          <w:rFonts w:ascii="Times New Roman" w:hAnsi="Times New Roman"/>
          <w:sz w:val="24"/>
          <w:szCs w:val="24"/>
        </w:rPr>
        <w:t xml:space="preserve">заимодействие с ровесниками окрашено яркими эмоциями;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короткой игре воспроизводит действия взрослого, впервые осуществляя игровые замещения;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</w:t>
      </w:r>
      <w:r>
        <w:rPr>
          <w:rFonts w:ascii="Times New Roman" w:hAnsi="Times New Roman"/>
          <w:sz w:val="24"/>
          <w:szCs w:val="24"/>
        </w:rPr>
        <w:t xml:space="preserve"> деятельность</w:t>
      </w:r>
      <w:r w:rsidRPr="00DE4905">
        <w:rPr>
          <w:rFonts w:ascii="Times New Roman" w:hAnsi="Times New Roman"/>
          <w:sz w:val="24"/>
          <w:szCs w:val="24"/>
        </w:rPr>
        <w:t>, конструирование и др.);</w:t>
      </w:r>
    </w:p>
    <w:p w:rsidR="00735D5E" w:rsidRPr="00DE4905" w:rsidRDefault="00735D5E" w:rsidP="00735D5E">
      <w:pPr>
        <w:pStyle w:val="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735D5E" w:rsidRDefault="00735D5E" w:rsidP="00735D5E">
      <w:pPr>
        <w:spacing w:after="0" w:line="240" w:lineRule="auto"/>
        <w:rPr>
          <w:rStyle w:val="FontStyle158"/>
          <w:rFonts w:ascii="Times New Roman" w:hAnsi="Times New Roman" w:cs="Times New Roman"/>
          <w:sz w:val="24"/>
          <w:szCs w:val="24"/>
        </w:rPr>
        <w:sectPr w:rsidR="00735D5E" w:rsidSect="003439E7">
          <w:type w:val="continuous"/>
          <w:pgSz w:w="11906" w:h="16838"/>
          <w:pgMar w:top="720" w:right="1134" w:bottom="720" w:left="720" w:header="708" w:footer="708" w:gutter="0"/>
          <w:cols w:space="708"/>
          <w:docGrid w:linePitch="360"/>
        </w:sectPr>
      </w:pPr>
    </w:p>
    <w:p w:rsidR="00735D5E" w:rsidRPr="000E68FA" w:rsidRDefault="00735D5E" w:rsidP="00735D5E">
      <w:pPr>
        <w:spacing w:after="0" w:line="240" w:lineRule="auto"/>
        <w:jc w:val="center"/>
        <w:rPr>
          <w:rStyle w:val="FontStyle143"/>
          <w:rFonts w:ascii="Times New Roman" w:hAnsi="Times New Roman" w:cs="Times New Roman"/>
          <w:b/>
          <w:sz w:val="24"/>
          <w:szCs w:val="24"/>
          <w:u w:val="single"/>
        </w:rPr>
      </w:pPr>
      <w:r w:rsidRPr="000E68FA">
        <w:rPr>
          <w:rStyle w:val="FontStyle158"/>
          <w:rFonts w:ascii="Times New Roman" w:hAnsi="Times New Roman" w:cs="Times New Roman"/>
          <w:sz w:val="24"/>
          <w:szCs w:val="24"/>
        </w:rPr>
        <w:lastRenderedPageBreak/>
        <w:t>2</w:t>
      </w:r>
      <w:r w:rsidRPr="000E68FA">
        <w:rPr>
          <w:rStyle w:val="FontStyle158"/>
          <w:rFonts w:ascii="Times New Roman" w:hAnsi="Times New Roman" w:cs="Times New Roman"/>
          <w:sz w:val="24"/>
          <w:szCs w:val="24"/>
          <w:u w:val="single"/>
        </w:rPr>
        <w:t xml:space="preserve">. СОДЕРЖАТЕЛЬНЫЙ  </w:t>
      </w:r>
      <w:r w:rsidRPr="000E68FA">
        <w:rPr>
          <w:rStyle w:val="FontStyle143"/>
          <w:rFonts w:ascii="Times New Roman" w:hAnsi="Times New Roman" w:cs="Times New Roman"/>
          <w:b/>
          <w:sz w:val="24"/>
          <w:szCs w:val="24"/>
          <w:u w:val="single"/>
        </w:rPr>
        <w:t>РАЗДЕЛ</w:t>
      </w:r>
    </w:p>
    <w:p w:rsidR="00735D5E" w:rsidRPr="000E68FA" w:rsidRDefault="00735D5E" w:rsidP="00735D5E">
      <w:pPr>
        <w:spacing w:after="0" w:line="240" w:lineRule="auto"/>
        <w:ind w:firstLine="567"/>
        <w:jc w:val="center"/>
        <w:rPr>
          <w:rStyle w:val="FontStyle15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 xml:space="preserve">2.1. </w:t>
      </w:r>
      <w:r w:rsidRPr="000E68FA">
        <w:rPr>
          <w:rFonts w:ascii="Times New Roman" w:hAnsi="Times New Roman"/>
          <w:b/>
          <w:color w:val="000000"/>
          <w:sz w:val="24"/>
          <w:szCs w:val="24"/>
        </w:rPr>
        <w:t>Описание образовательной деятельности в соответствии с направлениями развития ребенка</w:t>
      </w:r>
    </w:p>
    <w:p w:rsidR="00735D5E" w:rsidRPr="000E68FA" w:rsidRDefault="00735D5E" w:rsidP="00735D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68FA">
        <w:rPr>
          <w:rFonts w:ascii="Times New Roman" w:hAnsi="Times New Roman"/>
          <w:color w:val="000000"/>
          <w:sz w:val="24"/>
          <w:szCs w:val="24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735D5E" w:rsidRPr="000E68FA" w:rsidRDefault="00735D5E" w:rsidP="00735D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8FA">
        <w:rPr>
          <w:rFonts w:ascii="Times New Roman" w:hAnsi="Times New Roman"/>
          <w:sz w:val="24"/>
          <w:szCs w:val="24"/>
        </w:rPr>
        <w:tab/>
        <w:t>Описание образовательной деятельности в соответствии с направлениями развития ребенка соответствует программе «Детство» (2011). В соответствии с п. 2.12 ФГОС ДО данное содержание обязательной части Программы оформлено в виде ссылки на вышеупомянутую примерную программу.</w:t>
      </w:r>
    </w:p>
    <w:tbl>
      <w:tblPr>
        <w:tblW w:w="0" w:type="auto"/>
        <w:jc w:val="center"/>
        <w:tblInd w:w="-2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8962"/>
        <w:gridCol w:w="4221"/>
      </w:tblGrid>
      <w:tr w:rsidR="00735D5E" w:rsidRPr="000E68FA" w:rsidTr="00657B33">
        <w:trPr>
          <w:trHeight w:val="719"/>
          <w:jc w:val="center"/>
        </w:trPr>
        <w:tc>
          <w:tcPr>
            <w:tcW w:w="1786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образовательных областей  (направлений развития дошкольников) 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в соответствии с ФГОС ДО (п. 2.6)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 в соответствии с программой «Детство»</w:t>
            </w:r>
          </w:p>
        </w:tc>
      </w:tr>
      <w:tr w:rsidR="00735D5E" w:rsidRPr="000E68FA" w:rsidTr="00657B33">
        <w:trPr>
          <w:trHeight w:val="1272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игровой деятельности.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социальных представлений о мире людей, нормах взаимоотношений со взрослыми и сверстниками, эмоций и самосознания.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Ребенок осваивает опыт безопасного поведения в окружающем мире.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ценностного отношения к труду.</w:t>
            </w:r>
          </w:p>
        </w:tc>
      </w:tr>
      <w:tr w:rsidR="00735D5E" w:rsidRPr="000E68FA" w:rsidTr="00657B33">
        <w:trPr>
          <w:trHeight w:val="145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сенсорной культуры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кругозора и познавательно - исследовательской деятельности в природе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Развитие математических представлений 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5E" w:rsidRPr="000E68FA" w:rsidTr="00657B33">
        <w:trPr>
          <w:trHeight w:val="549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свободного общения со взрослыми и детьми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Развитие всех компонентов устной речи детей в различных видах детской деятельности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Практическое  овладение нормами речи</w:t>
            </w:r>
          </w:p>
        </w:tc>
      </w:tr>
      <w:tr w:rsidR="00735D5E" w:rsidRPr="000E68FA" w:rsidTr="00657B33">
        <w:trPr>
          <w:trHeight w:val="2121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Изобразительное искусство, продуктивная деятельность и детское художественное творчество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Художественная литература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5E" w:rsidRPr="000E68FA" w:rsidTr="00657B33">
        <w:trPr>
          <w:trHeight w:val="145"/>
          <w:jc w:val="center"/>
        </w:trPr>
        <w:tc>
          <w:tcPr>
            <w:tcW w:w="1786" w:type="dxa"/>
            <w:textDirection w:val="btLr"/>
          </w:tcPr>
          <w:p w:rsidR="00735D5E" w:rsidRPr="000E68FA" w:rsidRDefault="00735D5E" w:rsidP="00657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2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привычек.).</w:t>
            </w:r>
          </w:p>
        </w:tc>
        <w:tc>
          <w:tcPr>
            <w:tcW w:w="4221" w:type="dxa"/>
          </w:tcPr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- Физическое развитие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Основы здорового образа жизни</w:t>
            </w: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</w:p>
    <w:p w:rsidR="00735D5E" w:rsidRPr="000E68FA" w:rsidRDefault="00735D5E" w:rsidP="00735D5E">
      <w:pPr>
        <w:pStyle w:val="a7"/>
        <w:spacing w:after="0"/>
        <w:jc w:val="center"/>
        <w:outlineLvl w:val="0"/>
        <w:rPr>
          <w:rFonts w:cs="Times New Roman"/>
          <w:b/>
        </w:rPr>
      </w:pPr>
      <w:r w:rsidRPr="000E68FA">
        <w:rPr>
          <w:rFonts w:cs="Times New Roman"/>
          <w:b/>
        </w:rPr>
        <w:t>2.2 Формы, методы и приемы организации образовательного процесса по образовательным областям</w:t>
      </w:r>
    </w:p>
    <w:p w:rsidR="00735D5E" w:rsidRPr="000E68FA" w:rsidRDefault="00735D5E" w:rsidP="00735D5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6804"/>
        <w:gridCol w:w="567"/>
        <w:gridCol w:w="283"/>
        <w:gridCol w:w="1843"/>
        <w:gridCol w:w="567"/>
        <w:gridCol w:w="425"/>
        <w:gridCol w:w="1560"/>
      </w:tblGrid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(6 - 7 лет)    </w:t>
            </w: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игровой деятельности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1. Создавать условия для проявления активности, самостоятельности и творчества детей в разных видах сюжетных игр, обогащать игровой опыт каждого ребенка на основе участия в интегративной деятельности (познавательной, речевой, продуктивной), включающей игру.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 Способствовать самостоятельному построению игры на основе совместного со сверстниками сюжетосложения через построение новых творческих сюжетов.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 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Обсуждение впечатлений от посещений театра, музея и пр.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группировку, на сравнение предметов по нескольким признакам, на установление последовательности, на поиск недостающей фигуры, узнавание предметов по описанию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Настольно-печатные,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Подвижные,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Речевые,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Развивающие,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Лото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Крестики-нолики</w:t>
            </w:r>
          </w:p>
        </w:tc>
        <w:tc>
          <w:tcPr>
            <w:tcW w:w="7654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Игры с правилами «Будь внимателен», «Угадай, что загадал», «Хитрый фотоаппарат», «Что было, что будет», «Домино» (цифровое), «Арифметические божьи коровки», «Шашки»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Развивающие игры: «Уникуб», «Игровой квадрат», «Кубики для всех», «Точечки», «Составь узор». «Сложи квадрат», «Геоконт»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 по созданию необходимых атрибутов к играм (рекламные плакаты, талончики, призы для победителей конкурсов)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коллекций предметов для разных игр: Новогодний базар, Школа, Школьный базар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Планирование игр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Распределение ролей с использованием считалки, жребия, договора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Организация игр проектного типа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Игры-фантазирования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продуктов-сюжетов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школы, кафе, парикмахерской, музея и пр.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х/литературы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видео и мультфильмов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с запрещающими действиями и правилами: Фанты, Черное и белое, Да и нет не говорите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Речевые игры: Садовник, Краски,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Игры на осуществление контрольно-проверочных действий: Сколько ошибок сделал художник, Исправь ошибку, Контролер, Путаница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объемное моделирование: Кубики-затейники, Трансформер, Собирайка, Тетрис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плоскостное моделирование - головоломки: Танграм, Колумбово яйцо, Чудесный круг, Три кольца</w:t>
            </w:r>
          </w:p>
        </w:tc>
        <w:tc>
          <w:tcPr>
            <w:tcW w:w="2410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Все виды игр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Созданий игровой обстановки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Оформление игровых полей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Игры: лото, шашки, шахматы, крестики-нолики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Изготовление пособий к сюжетно-ролевым играм</w:t>
            </w:r>
          </w:p>
        </w:tc>
        <w:tc>
          <w:tcPr>
            <w:tcW w:w="1985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Традиции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Изготовление пособий к подвижным, сюжетно-ролевым играм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 Воспитывать привычки культурного поведения и общения с людьми, помогать детям осваивать правила поведения в общественных местах и правила уличного движения.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 Продолжать обогащение опыта сотрудничества, дружеских взаимоотношений со сверстниками и взаимодействий с взрослыми.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 Развивать начала социальной активности, желаний на правах старших участвовать в жизни д/с: заботиться о малышах, участвовать в оформлении детского сада к праздникам, в подготовке театрализованных представлений для детей и взрослых (педагогов и родителей).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 Развивать положительное отношение к школе и учителю, интерес к школьному обучению и активное стремление к будущей социально-личностной позиции школьника.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6. 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7. 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8.Воспитывать любовь к своей семье, д/с, родному городу, родной стране,. Воспитывать толерантность по отношению к людям разных национальностей, формировать начала гражданственности.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Личностное и познавательное общение воспитателя с детьми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Наблюдения  Совместные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Сотрудничество детей в деят-ти гуманистической и социальной направленности (помощь,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забота, оформление группы, уход за цветами)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Готовность к школе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Реальные и условные, проблемные практические и проблемно-игровые ситуации, связанные с решением социально и нравственно значимых вопросов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с/р и театрализованные игры,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школьные темы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Сюжетно-дидактические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Этические беседы о культуре поведения, нравственных качествах и поступках, о жизни людей, о городе, родной стране, мире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 по городу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Наблюдение за деятельностью людей и общественными событиями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Дне города, российских праздниках, конкурсах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Игры-путешествия по стране, городу, странам мира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Викторины, КВН,  Досуги    Чтение книг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 Игры, требующие умения описать сверстника «Фоторобот», «Угадай, о ком идет речь», «Словесный портрет моего друга», «Диктор радио»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видеофильмов, Рассматривание картин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Обсуждение общих дел и событий в группе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Шефство над малышами (проведение хороводных и подвижных игр, изготовление игрушек)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на тему «Мы растем»</w:t>
            </w:r>
          </w:p>
        </w:tc>
        <w:tc>
          <w:tcPr>
            <w:tcW w:w="2126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Общение с малышами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х/л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картин, иллюстраций,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видеоматериалов,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Рисование на социальные темы (семья, город, труд, школа и пр.)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действия детей «Концерт по заявкам», «Минута славы»</w:t>
            </w:r>
          </w:p>
        </w:tc>
        <w:tc>
          <w:tcPr>
            <w:tcW w:w="2552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Праздники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проекты( происхождение имени, фамилии, города), посещение музея, театров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Ребенок осваивает опыт безопасного поведения в окружающем мире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 Формировать предпосылки экологического сознания, представления детей об опасных для человека ситуациях в природе и способах поведения в них.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 Формировать знания о правилах безопасности дорожного движения в качестве пешехода и пассажира транспортного средства.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3. Воспитывать осторожное и осмотрительное отношение к потенциально опасным для человека ситуациям в быту, на улице, в природе.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4. Обеспечить сохранение и укрепление физического и психического здоровья детей. 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о безопасном поведении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Решение разнообразных проблемных игровых и практических ситуаций: как оказать первую помощь, когда необходимо проявить осторожность и осмотрительность, как правильно обращаться с острыми предметами, как вести себя с незнакомыми людьми, что делать при пожаре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х/л</w:t>
            </w:r>
          </w:p>
        </w:tc>
        <w:tc>
          <w:tcPr>
            <w:tcW w:w="6804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х/л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Анализ поступков героев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Анализ причин создания опасных для жизни ситуаций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Заучивание стихов о правилах безопасности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«Энциклопедии безопасных и опасных ситуаций»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книги полезных советов «Как правильно вести себя на улице, в лесу, у водоема»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плакатов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деятельность: рисование плакатов, дорожных знаков, изготовление макетов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Режиссерские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Обыгрывание вариантов правильного поведения в различных ситуациях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Встречи с милиционером, пожарным, врачом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Учебные исследования</w:t>
            </w:r>
          </w:p>
        </w:tc>
        <w:tc>
          <w:tcPr>
            <w:tcW w:w="2693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Д/игры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с макетами и моделями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иллюстраций и книг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С/р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мероприятия: конкурсы, развлечения, походы, экскурсии, 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ценностного отношения к труду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1.Формировать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2.Способствовать осознанию, что в основе достойной жизни, благополучия человека лежит труд, которым созданы все материальные и культурные ценности, необходимые современному человеку для жизни; воспитывать ценностное отношение к человеческому труду и его результатам.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3.Формировать основы экономического мышления, разумное ограничение детских желаний на основе адекватного отношения к рекламе, реального осознания материальных возможностей родителей, ограниченности ресурсов (продуктов питания, воды, электричества и т.п.) в современном мире.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4.Обеспечить более широкое включение в реальные трудовые связи со взрослыми и сверстниками через дежурство, выполнение трудовых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5.Воспитывать ответственность (за живое существо, начатое дело, данное слово)  добросовестность, стремление принять участие в трудовой деятельности взрослых, оказать посильную помощь, проявить заботу, внимание как важнейшие личностные качества будущего школьника.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6.Способствовать развитию детских творческих способностей, формированию основ культуры организации свободного времени, досуга, удовлетворяющего половозрастные интересы девочек и мальчиков.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</w:rPr>
              <w:t>Труд взрослых и рукотворный труд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Д/игры «Что сначала, что потом», «Кому что нужно для работы»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С/р игры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о роли воды, электричества, продуктов питания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Практические ситуации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Обсуждение жизненных ситуаций</w:t>
            </w:r>
          </w:p>
        </w:tc>
        <w:tc>
          <w:tcPr>
            <w:tcW w:w="6804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«Как люди придумали бумагу (фарфор)» и пр.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х/литературы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видеофильмов о профессиях взрослых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в книгах и энциклопедиях о трудовой деятельности и организации досуга человека в настоящем и прошлом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Д/игры, моделирующие структуру трудового процесса и взаимосвязи профессий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предметов, инструментов, материалов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на классификацию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Детские проекты «Кто построил этот дом?», «У нас в гостях врач-хирург», «У нас в гостях», «Как вырастили и испекли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хлеб», «В мире техники»     С/р игры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Проблемные обсуждения поведения литературных героев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Встречи детей с представителями разных профессий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с учителем</w:t>
            </w:r>
          </w:p>
        </w:tc>
        <w:tc>
          <w:tcPr>
            <w:tcW w:w="2693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продуктивная досуговая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С/р игры «Магазин», «Реклама»</w:t>
            </w:r>
          </w:p>
        </w:tc>
        <w:tc>
          <w:tcPr>
            <w:tcW w:w="2552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Продуктивная досуговая деятельность взрослых и детей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Первые покупки в магазине под контролем взрослых</w:t>
            </w:r>
          </w:p>
        </w:tc>
      </w:tr>
      <w:tr w:rsidR="00735D5E" w:rsidRPr="000E68FA" w:rsidTr="00657B33">
        <w:trPr>
          <w:trHeight w:val="40"/>
        </w:trPr>
        <w:tc>
          <w:tcPr>
            <w:tcW w:w="15026" w:type="dxa"/>
            <w:gridSpan w:val="8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Самообслуживание и детский труд</w:t>
            </w:r>
          </w:p>
        </w:tc>
      </w:tr>
      <w:tr w:rsidR="00735D5E" w:rsidRPr="000E68FA" w:rsidTr="00657B33">
        <w:trPr>
          <w:trHeight w:val="40"/>
        </w:trPr>
        <w:tc>
          <w:tcPr>
            <w:tcW w:w="2977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Трудовые поручения самообслуживание</w:t>
            </w:r>
          </w:p>
        </w:tc>
        <w:tc>
          <w:tcPr>
            <w:tcW w:w="7371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Обучение детей элементарному приготовлению пищи (нарезать вареные овощи, пользоваться мерной посудой, «читать» схематические рецепты приготовления блюд)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Совместный труд (уборка в игровых уголках, стирка кукольного белья, уход за растениями и животными и т.д.,)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Участие в ремонте книг и атрибутов для игр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 с использованием пооперационных карт, схем, чертежей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Творческие задания   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Тематические досуги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Дежурство в уголке природы. </w:t>
            </w:r>
          </w:p>
        </w:tc>
        <w:tc>
          <w:tcPr>
            <w:tcW w:w="3118" w:type="dxa"/>
            <w:gridSpan w:val="4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Д/ и, с/р игры,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х/л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Изобразительная деятельность, ведение календаря природы</w:t>
            </w:r>
          </w:p>
        </w:tc>
        <w:tc>
          <w:tcPr>
            <w:tcW w:w="1560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Консультации, советы Творческие задания, выставки, конкурсы</w:t>
            </w:r>
          </w:p>
        </w:tc>
      </w:tr>
    </w:tbl>
    <w:p w:rsidR="00735D5E" w:rsidRPr="000E68FA" w:rsidRDefault="00735D5E" w:rsidP="00735D5E">
      <w:pPr>
        <w:pStyle w:val="a7"/>
        <w:spacing w:after="0"/>
        <w:rPr>
          <w:rFonts w:cs="Times New Roman"/>
          <w:b/>
        </w:rPr>
      </w:pPr>
    </w:p>
    <w:p w:rsidR="00735D5E" w:rsidRDefault="00735D5E" w:rsidP="00735D5E">
      <w:pPr>
        <w:pStyle w:val="a7"/>
        <w:spacing w:after="0"/>
        <w:jc w:val="center"/>
        <w:rPr>
          <w:rFonts w:cs="Times New Roman"/>
          <w:b/>
        </w:rPr>
      </w:pPr>
    </w:p>
    <w:p w:rsidR="00735D5E" w:rsidRPr="000E68FA" w:rsidRDefault="00735D5E" w:rsidP="00735D5E">
      <w:pPr>
        <w:pStyle w:val="a7"/>
        <w:spacing w:after="0"/>
        <w:jc w:val="center"/>
        <w:rPr>
          <w:rFonts w:cs="Times New Roman"/>
          <w:b/>
        </w:rPr>
      </w:pPr>
      <w:r w:rsidRPr="000E68FA">
        <w:rPr>
          <w:rFonts w:cs="Times New Roman"/>
          <w:b/>
        </w:rPr>
        <w:t>Образовательная область «</w:t>
      </w:r>
      <w:r w:rsidRPr="000E68FA">
        <w:rPr>
          <w:rFonts w:cs="Times New Roman"/>
          <w:b/>
          <w:color w:val="000000"/>
        </w:rPr>
        <w:t>Познавательное</w:t>
      </w:r>
      <w:r w:rsidRPr="000E68FA">
        <w:rPr>
          <w:rFonts w:cs="Times New Roman"/>
          <w:b/>
        </w:rPr>
        <w:t xml:space="preserve"> развитие»</w:t>
      </w:r>
    </w:p>
    <w:tbl>
      <w:tblPr>
        <w:tblW w:w="15148" w:type="dxa"/>
        <w:jc w:val="center"/>
        <w:tblInd w:w="-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6"/>
        <w:gridCol w:w="5103"/>
        <w:gridCol w:w="3174"/>
        <w:gridCol w:w="2815"/>
      </w:tblGrid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Подготовительная к школе группа (6 – 7 лет)</w:t>
            </w:r>
          </w:p>
        </w:tc>
      </w:tr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сенсорной культуры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представление о системе сенсорных эталонов формы, цвета, эталонов величин, длительности времени, эталонов материалов.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стремление старших дошкольников использовать систему обследовательских действий при рассмотрении предметов для выявления их особенностей, определения качеств и свойств материалов, из которых сделаны предметы.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самостоятельному применению детьми освоенных эталонов для анализа предметов, сравнивать предмет с эталоном, замечать их сходство и отличие, сравнивать предметы разного вида (н-р, книга и журнал), выделяя их сходство и отличие по нескольким основаниям.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точно обозначать словом особенности предметов и материалов, называть обследовательские действия.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аналитического восприятие, стимулировать интерес к сравнению предметов, познанию их особенностей и назначения.</w:t>
            </w:r>
          </w:p>
        </w:tc>
      </w:tr>
      <w:tr w:rsidR="00735D5E" w:rsidRPr="000E68FA" w:rsidTr="00657B33">
        <w:trPr>
          <w:jc w:val="center"/>
        </w:trPr>
        <w:tc>
          <w:tcPr>
            <w:tcW w:w="4056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103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деятельность детей с предметами и материалами (обследование и 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сравнение)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Изобразительная, конструктивная 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Экспериментирование с различными предметами и материалами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74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Игры дидактические, сюжетные, подвижные, 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настольно-печатные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2815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Создание развивающей среды для игр-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экспериментирования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lastRenderedPageBreak/>
              <w:t>Развитие кругозора и познавательно-исследовательской деятельности в природе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Задачи:</w:t>
            </w:r>
          </w:p>
          <w:p w:rsidR="00735D5E" w:rsidRPr="000E68FA" w:rsidRDefault="00735D5E" w:rsidP="00657B33">
            <w:pPr>
              <w:tabs>
                <w:tab w:val="left" w:pos="6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детей к природе, желание активно изучать природный мир: искать ответы на вопросы, высказы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догадки и предположения, эвристические суждения. </w:t>
            </w:r>
          </w:p>
          <w:p w:rsidR="00735D5E" w:rsidRPr="000E68FA" w:rsidRDefault="00735D5E" w:rsidP="00657B33">
            <w:p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природе родного края и раз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      </w:r>
          </w:p>
          <w:p w:rsidR="00735D5E" w:rsidRPr="000E68FA" w:rsidRDefault="00735D5E" w:rsidP="00657B3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ность детей в познавательно-исследовательской деятельности, заме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чать противоречия, формулировать познавательную задачу, использо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вать разные способы проверки предположений, применять результаты исследования в разных видах деятельности.</w:t>
            </w:r>
          </w:p>
          <w:p w:rsidR="00735D5E" w:rsidRPr="000E68FA" w:rsidRDefault="00735D5E" w:rsidP="00657B33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      </w:r>
          </w:p>
          <w:p w:rsidR="00735D5E" w:rsidRPr="000E68FA" w:rsidRDefault="00735D5E" w:rsidP="00657B3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Воспитывать нравственные чувства, выражающиеся в сопережи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вании природе, и эстетические чувства, связанные с красотой природ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ного мира.</w:t>
            </w:r>
          </w:p>
          <w:p w:rsidR="00735D5E" w:rsidRPr="000E68FA" w:rsidRDefault="00735D5E" w:rsidP="00657B33">
            <w:p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      </w:r>
            <w:r w:rsidRPr="000E68FA">
              <w:rPr>
                <w:rFonts w:ascii="Times New Roman" w:hAnsi="Times New Roman"/>
                <w:sz w:val="24"/>
                <w:szCs w:val="24"/>
              </w:rPr>
              <w:softHyphen/>
              <w:t>шего окружения, проявление ответственности за свои поступки.</w:t>
            </w:r>
          </w:p>
        </w:tc>
      </w:tr>
      <w:tr w:rsidR="00735D5E" w:rsidRPr="000E68FA" w:rsidTr="00657B33">
        <w:trPr>
          <w:jc w:val="center"/>
        </w:trPr>
        <w:tc>
          <w:tcPr>
            <w:tcW w:w="4056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Творческие задания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Практические упражнения 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Труд в уголке природы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Труд в природе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Опыты   Наблюдения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картин</w:t>
            </w:r>
          </w:p>
        </w:tc>
        <w:tc>
          <w:tcPr>
            <w:tcW w:w="5103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Природоведческая, Изобразительная, конструктивная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Занятия Игры  Проблемные ситуации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Опыты Поисковая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Игра-экспериментирование с разными материалами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Целевые прогулки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картин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Речевые логические игры Составление творческих рассказов</w:t>
            </w:r>
          </w:p>
        </w:tc>
        <w:tc>
          <w:tcPr>
            <w:tcW w:w="3174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 и практическая деятельность 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Настольно-печатные 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из книг, энциклопедий,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Игры с водой, песком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Работа в центре науки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д/игры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Н-п игры</w:t>
            </w:r>
          </w:p>
        </w:tc>
        <w:tc>
          <w:tcPr>
            <w:tcW w:w="2815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Открытые мероприятия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Развлечения Досуги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Анкеты 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чтение книг,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Компьютерные игры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Совместное чтение литературы</w:t>
            </w:r>
          </w:p>
        </w:tc>
      </w:tr>
      <w:tr w:rsidR="00735D5E" w:rsidRPr="000E68FA" w:rsidTr="00657B33">
        <w:trPr>
          <w:jc w:val="center"/>
        </w:trPr>
        <w:tc>
          <w:tcPr>
            <w:tcW w:w="15148" w:type="dxa"/>
            <w:gridSpan w:val="4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Развитие математических представлений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Задачи: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1.Развивать самостоятельность, инициативу, творчество в поиске ребенком вариативных способов сравнения, упорядочения, классификации </w:t>
            </w: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объектов окружения.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2.Содействовать самостоятельном обнаружении детьми связей и зависимостей между объектами, в том числе и скрытых от непосредственного восприятия (по свойствам и отношениям: часть и целое, соответствие и подобие, порядок расположения и следования).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3.Побуждать дошкольников обосновывать и доказывать рациональность выбранного способа действий (изменить, проверить).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4.Способствовать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действиями.</w:t>
            </w:r>
          </w:p>
        </w:tc>
      </w:tr>
      <w:tr w:rsidR="00735D5E" w:rsidRPr="000E68FA" w:rsidTr="00657B33">
        <w:trPr>
          <w:jc w:val="center"/>
        </w:trPr>
        <w:tc>
          <w:tcPr>
            <w:tcW w:w="4056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ситуации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5103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Детские проекты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и образовательные ситуации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Досуги </w:t>
            </w:r>
          </w:p>
        </w:tc>
        <w:tc>
          <w:tcPr>
            <w:tcW w:w="3174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Игры-проекты</w:t>
            </w:r>
          </w:p>
        </w:tc>
        <w:tc>
          <w:tcPr>
            <w:tcW w:w="2815" w:type="dxa"/>
          </w:tcPr>
          <w:p w:rsidR="00735D5E" w:rsidRPr="000E68FA" w:rsidRDefault="00735D5E" w:rsidP="00657B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развивающей среды</w:t>
            </w:r>
          </w:p>
        </w:tc>
      </w:tr>
    </w:tbl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8FA">
        <w:rPr>
          <w:rFonts w:ascii="Times New Roman" w:hAnsi="Times New Roman"/>
          <w:b/>
          <w:sz w:val="24"/>
          <w:szCs w:val="24"/>
        </w:rPr>
        <w:t>Образовательная область «</w:t>
      </w:r>
      <w:r w:rsidRPr="000E68FA">
        <w:rPr>
          <w:rFonts w:ascii="Times New Roman" w:hAnsi="Times New Roman"/>
          <w:b/>
          <w:color w:val="000000"/>
          <w:sz w:val="24"/>
          <w:szCs w:val="24"/>
        </w:rPr>
        <w:t>Речевое</w:t>
      </w:r>
      <w:r w:rsidRPr="000E68FA">
        <w:rPr>
          <w:rFonts w:ascii="Times New Roman" w:hAnsi="Times New Roman"/>
          <w:b/>
          <w:sz w:val="24"/>
          <w:szCs w:val="24"/>
        </w:rPr>
        <w:t xml:space="preserve"> развитие»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5983"/>
        <w:gridCol w:w="3430"/>
        <w:gridCol w:w="3051"/>
      </w:tblGrid>
      <w:tr w:rsidR="00735D5E" w:rsidRPr="000E68FA" w:rsidTr="00657B33">
        <w:trPr>
          <w:trHeight w:val="277"/>
        </w:trPr>
        <w:tc>
          <w:tcPr>
            <w:tcW w:w="15167" w:type="dxa"/>
            <w:gridSpan w:val="4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группа (6 – 7 лет)  </w:t>
            </w: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свободного общения со взрослыми и детьми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1.Развивать умение строить общение с разными людьми: взрослыми и сверстниками, младшими и старшими. Знакомыми и незнакомыми.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2.Способствовать проявлению субъектной позиции ребенка в речевом общении со взрослыми и сверстниками.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1.Развивать умение пользоваться антонимами, синонимами, многозначными словами; понимать при восприятии х/литературы и использовать в собственной речи средства языковой выразительности – метафоры, образные сравнения, олицетворения.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2.Развивать самостоятельное речевое творчество. Учитывая индивидуальные способности и возможности детей.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3.Воспитывать интерес к языку и осознанное отношение детей к языковым явлениям.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4.Развивать умения письменной речи.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Практическое  овладение нормами речи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1.Расширять представления детей о содержании этикета людей разных национальностей.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3.Развивать умение отбирать речевые формулы этикета для эмоционального расположения собеседника.</w:t>
            </w:r>
          </w:p>
        </w:tc>
      </w:tr>
      <w:tr w:rsidR="00735D5E" w:rsidRPr="000E68FA" w:rsidTr="00657B33">
        <w:trPr>
          <w:trHeight w:val="932"/>
        </w:trPr>
        <w:tc>
          <w:tcPr>
            <w:tcW w:w="2703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Речевые дидактические игры Тренинги (действия по речевому </w:t>
            </w: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образцу взрослого)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чистоговорок, четверостиший Беседы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Отгадывание ребусов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Штриховка</w:t>
            </w:r>
          </w:p>
        </w:tc>
        <w:tc>
          <w:tcPr>
            <w:tcW w:w="5983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Речевые упражнения, задания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Имитационные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735D5E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Сценарии активизирующего общения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игры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Моделирование и обыгрывание   проблемных ситуаций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Пересказ произведений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Придумывание диафильмов, рассказов</w:t>
            </w:r>
          </w:p>
        </w:tc>
        <w:tc>
          <w:tcPr>
            <w:tcW w:w="3430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Игра- импровизация по мотивам сказок </w:t>
            </w:r>
          </w:p>
          <w:p w:rsidR="00735D5E" w:rsidRPr="000E68FA" w:rsidRDefault="00735D5E" w:rsidP="00657B33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735D5E" w:rsidRPr="000E68FA" w:rsidRDefault="00735D5E" w:rsidP="00657B33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735D5E" w:rsidRPr="000E68FA" w:rsidRDefault="00735D5E" w:rsidP="00657B33">
            <w:pPr>
              <w:tabs>
                <w:tab w:val="num" w:pos="6"/>
              </w:tabs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 и игровая деятельность детей.</w:t>
            </w:r>
          </w:p>
        </w:tc>
        <w:tc>
          <w:tcPr>
            <w:tcW w:w="3051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735D5E" w:rsidRPr="000E68FA" w:rsidRDefault="00735D5E" w:rsidP="00735D5E">
      <w:pPr>
        <w:pStyle w:val="a7"/>
        <w:spacing w:after="0"/>
        <w:jc w:val="both"/>
        <w:outlineLvl w:val="0"/>
        <w:rPr>
          <w:rFonts w:cs="Times New Roman"/>
          <w:b/>
        </w:rPr>
      </w:pPr>
      <w:r w:rsidRPr="000E68FA">
        <w:rPr>
          <w:rFonts w:cs="Times New Roman"/>
          <w:b/>
        </w:rPr>
        <w:lastRenderedPageBreak/>
        <w:t xml:space="preserve">                                                                   </w:t>
      </w:r>
    </w:p>
    <w:p w:rsidR="00735D5E" w:rsidRPr="000E68FA" w:rsidRDefault="00735D5E" w:rsidP="00735D5E">
      <w:pPr>
        <w:pStyle w:val="a7"/>
        <w:spacing w:after="0"/>
        <w:jc w:val="both"/>
        <w:outlineLvl w:val="0"/>
        <w:rPr>
          <w:rFonts w:cs="Times New Roman"/>
          <w:b/>
        </w:rPr>
      </w:pPr>
      <w:r w:rsidRPr="000E68FA">
        <w:rPr>
          <w:rFonts w:cs="Times New Roman"/>
          <w:b/>
        </w:rPr>
        <w:t xml:space="preserve">                                                          Образовательная область «</w:t>
      </w:r>
      <w:r w:rsidRPr="000E68FA">
        <w:rPr>
          <w:rFonts w:cs="Times New Roman"/>
          <w:b/>
          <w:color w:val="000000"/>
        </w:rPr>
        <w:t>Художественно - эстетическое развитие</w:t>
      </w:r>
      <w:r w:rsidRPr="000E68FA">
        <w:rPr>
          <w:rFonts w:cs="Times New Roman"/>
          <w:b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61"/>
        <w:gridCol w:w="4942"/>
        <w:gridCol w:w="567"/>
        <w:gridCol w:w="2835"/>
        <w:gridCol w:w="709"/>
        <w:gridCol w:w="2976"/>
      </w:tblGrid>
      <w:tr w:rsidR="00735D5E" w:rsidRPr="000E68FA" w:rsidTr="00657B33">
        <w:trPr>
          <w:trHeight w:val="142"/>
        </w:trPr>
        <w:tc>
          <w:tcPr>
            <w:tcW w:w="15417" w:type="dxa"/>
            <w:gridSpan w:val="7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8F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– 7 лет)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2.Стимулировать самостоятельное проявление эстетического отношения к окружающему миру в разнообразных ситуациях.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5.Совершенствовать изобразительную деятельность детей.</w:t>
            </w:r>
          </w:p>
        </w:tc>
      </w:tr>
      <w:tr w:rsidR="00735D5E" w:rsidRPr="000E68FA" w:rsidTr="00657B33">
        <w:trPr>
          <w:trHeight w:val="3023"/>
        </w:trPr>
        <w:tc>
          <w:tcPr>
            <w:tcW w:w="3388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выставок, музеев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Творческие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Творческое экспериментирование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и упражнения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Виртуальные экскурсии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</w:tc>
        <w:tc>
          <w:tcPr>
            <w:tcW w:w="3402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Украшение личных предметов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изобразительная деятельность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Рукоделие</w:t>
            </w:r>
          </w:p>
        </w:tc>
        <w:tc>
          <w:tcPr>
            <w:tcW w:w="3685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прогулки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Семейные путешествия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735D5E" w:rsidRPr="000E68FA" w:rsidTr="00657B33">
        <w:trPr>
          <w:trHeight w:val="2970"/>
        </w:trPr>
        <w:tc>
          <w:tcPr>
            <w:tcW w:w="15417" w:type="dxa"/>
            <w:gridSpan w:val="7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Художественная литература</w:t>
            </w:r>
            <w:r w:rsidRPr="000E68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1.Воспитывать ценностное отношение к художественной литературе как виду искусства, родному языку и литературной речи.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2.Способствовать углублению и дифференциации читательских интересов.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3.Обогащать читательский опыт детей за счет произведений более сложных по содержанию и форме.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5.Способствовать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6.Развивать умения элементарно анализировать содержание и форму произведения, развивать литературную речь.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7.Обогащать представления об особенностях литературы.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8.Обеспечивать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</w:tr>
      <w:tr w:rsidR="00735D5E" w:rsidRPr="000E68FA" w:rsidTr="00657B33">
        <w:trPr>
          <w:trHeight w:val="560"/>
        </w:trPr>
        <w:tc>
          <w:tcPr>
            <w:tcW w:w="3388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(ежедневное) перед сном, перед едой, на прогулке и др.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произведений с продолжением</w:t>
            </w:r>
          </w:p>
        </w:tc>
        <w:tc>
          <w:tcPr>
            <w:tcW w:w="5509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Чтение (рассказывание)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Драматизация и театрализация Просмотр иллюстраций, видеофильмов.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Встречи в литературной гостиной.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с детьми «книг» - сборников, сочинённых детьми сказок, рассказов из личного опыта, песенок.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Посещение городской библиотеки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Обмен книг (в библиотеке, между детьми)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Просмотр (прослушивание) записей исполнения литературных текстов детьми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после чтения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Чтение с продолжением  Беседы о книгах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Обобщающие беседы  Тематические выставки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lastRenderedPageBreak/>
              <w:t>Игровая, изобразительная деятельность детей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Чтение для более младших детей</w:t>
            </w:r>
          </w:p>
        </w:tc>
        <w:tc>
          <w:tcPr>
            <w:tcW w:w="3685" w:type="dxa"/>
            <w:gridSpan w:val="2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Совместные встречи в семейных литературных гостиных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Совместное чтение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библиотечки книг</w:t>
            </w:r>
          </w:p>
        </w:tc>
      </w:tr>
      <w:tr w:rsidR="00735D5E" w:rsidRPr="000E68FA" w:rsidTr="00657B33">
        <w:trPr>
          <w:trHeight w:val="699"/>
        </w:trPr>
        <w:tc>
          <w:tcPr>
            <w:tcW w:w="15417" w:type="dxa"/>
            <w:gridSpan w:val="7"/>
          </w:tcPr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68F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Музыка </w:t>
            </w:r>
            <w:r w:rsidRPr="000E68FA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735D5E" w:rsidRPr="000E68FA" w:rsidRDefault="00735D5E" w:rsidP="00657B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1.Формировать  у  воспитанников музыкальную культуру: воспитывать интерес и любовь к музыке, обогащать музыкальные впечатления.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отзывчивость, мышление, воображение дошкольников, активизировать проявления творчества.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      </w:r>
          </w:p>
          <w:p w:rsidR="00735D5E" w:rsidRPr="000E68FA" w:rsidRDefault="00735D5E" w:rsidP="00657B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2.Формировать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      </w:r>
          </w:p>
          <w:p w:rsidR="00735D5E" w:rsidRPr="000E68FA" w:rsidRDefault="00735D5E" w:rsidP="00657B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3.Знакомить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4.Развивать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      </w:r>
          </w:p>
        </w:tc>
      </w:tr>
      <w:tr w:rsidR="00735D5E" w:rsidRPr="000E68FA" w:rsidTr="00657B33">
        <w:trPr>
          <w:trHeight w:val="986"/>
        </w:trPr>
        <w:tc>
          <w:tcPr>
            <w:tcW w:w="3227" w:type="dxa"/>
          </w:tcPr>
          <w:p w:rsidR="00735D5E" w:rsidRPr="000E68FA" w:rsidRDefault="00735D5E" w:rsidP="00657B33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Использование музыки, пения, музыкально-ритмических движений: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-на утренней гимнастике и занятиях;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735D5E" w:rsidRPr="000E68FA" w:rsidRDefault="00735D5E" w:rsidP="00657B33">
            <w:pPr>
              <w:tabs>
                <w:tab w:val="num" w:pos="72"/>
                <w:tab w:val="left" w:pos="267"/>
              </w:tabs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35D5E" w:rsidRPr="000E68FA" w:rsidRDefault="00735D5E" w:rsidP="00657B3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сказок, 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мультфильмов, фрагментов детских музыкальных фильмов 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735D5E" w:rsidRPr="000E68FA" w:rsidRDefault="00735D5E" w:rsidP="00657B33">
            <w:pPr>
              <w:tabs>
                <w:tab w:val="num" w:pos="117"/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Рассматривание портретов композиторов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Беседы с детьми о музыке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Игры, хороводы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</w:tc>
        <w:tc>
          <w:tcPr>
            <w:tcW w:w="4111" w:type="dxa"/>
            <w:gridSpan w:val="3"/>
          </w:tcPr>
          <w:p w:rsidR="00735D5E" w:rsidRPr="000E68FA" w:rsidRDefault="00735D5E" w:rsidP="00657B33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0E68FA">
              <w:rPr>
                <w:rStyle w:val="ad"/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«Телевидение»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Самостоятельная музыкальная деятельность Театрализованная деятельность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 с использованием песенной импровизации, с озвучиванием ролей.  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Инсценирование песен, хороводов</w:t>
            </w:r>
          </w:p>
          <w:p w:rsidR="00735D5E" w:rsidRPr="000E68FA" w:rsidRDefault="00735D5E" w:rsidP="00657B33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Музицирование с песенной импровизацией</w:t>
            </w:r>
          </w:p>
        </w:tc>
        <w:tc>
          <w:tcPr>
            <w:tcW w:w="2976" w:type="dxa"/>
          </w:tcPr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Консультации Родительские собрания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 в ДОУ 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Открытые музыкальные занятия 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Наглядная пропаганда</w:t>
            </w:r>
          </w:p>
          <w:p w:rsidR="00735D5E" w:rsidRPr="000E68FA" w:rsidRDefault="00735D5E" w:rsidP="00657B33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Создание предметно-музыкальной среды в группе и семье</w:t>
            </w:r>
          </w:p>
          <w:p w:rsidR="00735D5E" w:rsidRPr="000E68FA" w:rsidRDefault="00735D5E" w:rsidP="0065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</w:tbl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sz w:val="24"/>
          <w:szCs w:val="24"/>
        </w:rPr>
        <w:sectPr w:rsidR="00735D5E" w:rsidRPr="000E68FA" w:rsidSect="003439E7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</w:p>
    <w:p w:rsidR="00735D5E" w:rsidRPr="000E68FA" w:rsidRDefault="00735D5E" w:rsidP="00735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0E68FA">
        <w:rPr>
          <w:rFonts w:ascii="Times New Roman" w:hAnsi="Times New Roman"/>
          <w:b/>
          <w:sz w:val="24"/>
          <w:szCs w:val="24"/>
        </w:rPr>
        <w:t xml:space="preserve"> КОМПЛЕКСНО-ТЕМАТИЧЕСКОЕ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229"/>
      </w:tblGrid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229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735D5E" w:rsidRPr="003439E7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Детский сад.  Адаптация. </w:t>
            </w:r>
          </w:p>
          <w:p w:rsidR="00735D5E" w:rsidRPr="003439E7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сад.  Игрушки.</w:t>
            </w:r>
          </w:p>
          <w:p w:rsidR="00735D5E" w:rsidRPr="003439E7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сад.  Мой воспитатель.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и мое настроени</w:t>
            </w: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Осень.  Сезонные изменения.    Одежда людей.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Осень.  Овощи, фрукты. Сбор урожая.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Осенний лес.  Ягоды, грибы.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и птицы осенью.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предметов. Неживая природа.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Здоровый образ жизни: что такое хорошо и что такое плохо.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Мой дом, моя семья.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Я и мое тело.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природе. Зима.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животные, птицы.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Новый год.  Что такое праздник?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Неделя здоровья.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Народные приметы.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 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Любимые питомцы.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 Безопасность на улице.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Защитника Отечества.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Мой дом. Электроприборы, безопасность.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Мама, солнышко мое!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Животные зоопарка и жарких стран.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изменения в природе.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Безопасное поведение в природе.</w:t>
            </w:r>
          </w:p>
        </w:tc>
      </w:tr>
      <w:tr w:rsidR="00735D5E" w:rsidRPr="000E68FA" w:rsidTr="00657B33"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весной.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Космос .  Планеты и звезды.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Свойства предметов: дерево, бумага , железо.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из чего? Одежда, обувь, головные уборы.</w:t>
            </w:r>
          </w:p>
        </w:tc>
      </w:tr>
      <w:tr w:rsidR="00735D5E" w:rsidRPr="000E68FA" w:rsidTr="00657B33">
        <w:trPr>
          <w:trHeight w:val="1172"/>
        </w:trPr>
        <w:tc>
          <w:tcPr>
            <w:tcW w:w="2093" w:type="dxa"/>
          </w:tcPr>
          <w:p w:rsidR="00735D5E" w:rsidRPr="000E68FA" w:rsidRDefault="00735D5E" w:rsidP="0065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хлопоты. Перелетные птицы.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 саду ли,  в огороде. </w:t>
            </w:r>
            <w:r w:rsidRPr="000E68F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сельскохозяйственные.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край, экосистемы: лес, водоемы.</w:t>
            </w:r>
          </w:p>
          <w:p w:rsidR="00735D5E" w:rsidRPr="000E68FA" w:rsidRDefault="00735D5E" w:rsidP="00735D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8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Игры и забавы, безопасность на улице.</w:t>
            </w:r>
          </w:p>
        </w:tc>
      </w:tr>
    </w:tbl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D5E" w:rsidRPr="000E68FA" w:rsidRDefault="00735D5E" w:rsidP="00735D5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F9A" w:rsidRDefault="00112F9A"/>
    <w:sectPr w:rsidR="00112F9A" w:rsidSect="006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A5" w:rsidRDefault="007007A5" w:rsidP="006162CB">
      <w:pPr>
        <w:spacing w:after="0" w:line="240" w:lineRule="auto"/>
      </w:pPr>
      <w:r>
        <w:separator/>
      </w:r>
    </w:p>
  </w:endnote>
  <w:endnote w:type="continuationSeparator" w:id="1">
    <w:p w:rsidR="007007A5" w:rsidRDefault="007007A5" w:rsidP="006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32"/>
      <w:docPartObj>
        <w:docPartGallery w:val="Page Numbers (Bottom of Page)"/>
        <w:docPartUnique/>
      </w:docPartObj>
    </w:sdtPr>
    <w:sdtContent>
      <w:p w:rsidR="00B06071" w:rsidRDefault="006162CB">
        <w:pPr>
          <w:pStyle w:val="a5"/>
          <w:jc w:val="right"/>
        </w:pPr>
        <w:r>
          <w:fldChar w:fldCharType="begin"/>
        </w:r>
        <w:r w:rsidR="00112F9A">
          <w:instrText xml:space="preserve"> PAGE   \* MERGEFORMAT </w:instrText>
        </w:r>
        <w:r>
          <w:fldChar w:fldCharType="separate"/>
        </w:r>
        <w:r w:rsidR="0067285B">
          <w:rPr>
            <w:noProof/>
          </w:rPr>
          <w:t>1</w:t>
        </w:r>
        <w:r>
          <w:fldChar w:fldCharType="end"/>
        </w:r>
      </w:p>
    </w:sdtContent>
  </w:sdt>
  <w:p w:rsidR="00B06071" w:rsidRDefault="007007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A5" w:rsidRDefault="007007A5" w:rsidP="006162CB">
      <w:pPr>
        <w:spacing w:after="0" w:line="240" w:lineRule="auto"/>
      </w:pPr>
      <w:r>
        <w:separator/>
      </w:r>
    </w:p>
  </w:footnote>
  <w:footnote w:type="continuationSeparator" w:id="1">
    <w:p w:rsidR="007007A5" w:rsidRDefault="007007A5" w:rsidP="0061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EF9"/>
    <w:multiLevelType w:val="hybridMultilevel"/>
    <w:tmpl w:val="4E3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F1B21"/>
    <w:multiLevelType w:val="hybridMultilevel"/>
    <w:tmpl w:val="2E24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7F95"/>
    <w:multiLevelType w:val="hybridMultilevel"/>
    <w:tmpl w:val="E476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C6B2E"/>
    <w:multiLevelType w:val="hybridMultilevel"/>
    <w:tmpl w:val="68E2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376F0"/>
    <w:multiLevelType w:val="hybridMultilevel"/>
    <w:tmpl w:val="9C96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3B6582"/>
    <w:multiLevelType w:val="hybridMultilevel"/>
    <w:tmpl w:val="6EA8A350"/>
    <w:lvl w:ilvl="0" w:tplc="C77ED2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B6768"/>
    <w:multiLevelType w:val="hybridMultilevel"/>
    <w:tmpl w:val="B382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4032BD"/>
    <w:multiLevelType w:val="hybridMultilevel"/>
    <w:tmpl w:val="6EAE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EE6725"/>
    <w:multiLevelType w:val="hybridMultilevel"/>
    <w:tmpl w:val="4FD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B4987"/>
    <w:multiLevelType w:val="hybridMultilevel"/>
    <w:tmpl w:val="E11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CE5176"/>
    <w:multiLevelType w:val="hybridMultilevel"/>
    <w:tmpl w:val="22C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D5E"/>
    <w:rsid w:val="00112F9A"/>
    <w:rsid w:val="006162CB"/>
    <w:rsid w:val="0067285B"/>
    <w:rsid w:val="007007A5"/>
    <w:rsid w:val="007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5E"/>
    <w:pPr>
      <w:ind w:left="720"/>
      <w:contextualSpacing/>
      <w:jc w:val="both"/>
    </w:pPr>
    <w:rPr>
      <w:rFonts w:ascii="Calibri" w:eastAsia="Times New Roman" w:hAnsi="Calibri" w:cs="Times New Roman"/>
      <w:lang w:val="en-US" w:eastAsia="en-US"/>
    </w:rPr>
  </w:style>
  <w:style w:type="table" w:styleId="a4">
    <w:name w:val="Table Grid"/>
    <w:basedOn w:val="a1"/>
    <w:uiPriority w:val="99"/>
    <w:rsid w:val="00735D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35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35D5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735D5E"/>
    <w:rPr>
      <w:rFonts w:ascii="Lucida Sans Unicode" w:hAnsi="Lucida Sans Unicode" w:cs="Lucida Sans Unicode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735D5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735D5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735D5E"/>
    <w:rPr>
      <w:rFonts w:ascii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735D5E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35D5E"/>
    <w:rPr>
      <w:rFonts w:eastAsiaTheme="minorHAns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35D5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5D5E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uiPriority w:val="99"/>
    <w:rsid w:val="00735D5E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FontStyle143">
    <w:name w:val="Font Style143"/>
    <w:basedOn w:val="a0"/>
    <w:rsid w:val="00735D5E"/>
    <w:rPr>
      <w:rFonts w:ascii="Book Antiqua" w:hAnsi="Book Antiqua" w:cs="Book Antiqua"/>
      <w:sz w:val="16"/>
      <w:szCs w:val="16"/>
    </w:rPr>
  </w:style>
  <w:style w:type="character" w:customStyle="1" w:styleId="FontStyle158">
    <w:name w:val="Font Style158"/>
    <w:basedOn w:val="a0"/>
    <w:rsid w:val="00735D5E"/>
    <w:rPr>
      <w:rFonts w:ascii="Trebuchet MS" w:hAnsi="Trebuchet MS" w:cs="Trebuchet MS"/>
      <w:b/>
      <w:bCs/>
      <w:sz w:val="16"/>
      <w:szCs w:val="16"/>
    </w:rPr>
  </w:style>
  <w:style w:type="paragraph" w:customStyle="1" w:styleId="ConsPlusNormal">
    <w:name w:val="ConsPlusNormal"/>
    <w:rsid w:val="0073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qFormat/>
    <w:rsid w:val="00735D5E"/>
    <w:rPr>
      <w:rFonts w:cs="Times New Roman"/>
      <w:i/>
      <w:iCs/>
    </w:rPr>
  </w:style>
  <w:style w:type="paragraph" w:customStyle="1" w:styleId="1">
    <w:name w:val="Абзац списка1"/>
    <w:aliases w:val="литература"/>
    <w:basedOn w:val="a"/>
    <w:link w:val="ae"/>
    <w:uiPriority w:val="99"/>
    <w:qFormat/>
    <w:rsid w:val="00735D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735D5E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735D5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Абзац списка Знак"/>
    <w:aliases w:val="литература Знак,Абзац списка1 Знак"/>
    <w:link w:val="1"/>
    <w:uiPriority w:val="99"/>
    <w:rsid w:val="00735D5E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6573</Words>
  <Characters>37467</Characters>
  <Application>Microsoft Office Word</Application>
  <DocSecurity>0</DocSecurity>
  <Lines>312</Lines>
  <Paragraphs>87</Paragraphs>
  <ScaleCrop>false</ScaleCrop>
  <Company>Grizli777</Company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2016-09-26T05:30:00Z</dcterms:created>
  <dcterms:modified xsi:type="dcterms:W3CDTF">2019-01-30T04:10:00Z</dcterms:modified>
</cp:coreProperties>
</file>